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58637" w14:textId="77777777" w:rsidR="00D26E70" w:rsidRDefault="00D26E70">
      <w:pPr>
        <w:pStyle w:val="GvdeMetni"/>
        <w:rPr>
          <w:rFonts w:ascii="Times New Roman"/>
          <w:sz w:val="20"/>
        </w:rPr>
      </w:pPr>
    </w:p>
    <w:p w14:paraId="0FDAD46F" w14:textId="77777777" w:rsidR="00D26E70" w:rsidRDefault="00D26E70">
      <w:pPr>
        <w:pStyle w:val="GvdeMetni"/>
        <w:spacing w:before="10"/>
        <w:rPr>
          <w:rFonts w:ascii="Times New Roman"/>
          <w:sz w:val="22"/>
        </w:rPr>
      </w:pPr>
    </w:p>
    <w:p w14:paraId="591461BE" w14:textId="77777777" w:rsidR="00D26E70" w:rsidRDefault="006934C7">
      <w:pPr>
        <w:pStyle w:val="Balk1"/>
        <w:ind w:left="2378"/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 wp14:anchorId="7B4E0505" wp14:editId="7B239BBB">
            <wp:simplePos x="0" y="0"/>
            <wp:positionH relativeFrom="page">
              <wp:posOffset>899794</wp:posOffset>
            </wp:positionH>
            <wp:positionV relativeFrom="paragraph">
              <wp:posOffset>-313917</wp:posOffset>
            </wp:positionV>
            <wp:extent cx="1254125" cy="1254125"/>
            <wp:effectExtent l="0" t="0" r="0" b="0"/>
            <wp:wrapNone/>
            <wp:docPr id="1" name="image1.png" descr="http://www.toros.edu.tr/fron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TOROS</w:t>
      </w:r>
      <w:r>
        <w:rPr>
          <w:spacing w:val="-4"/>
        </w:rPr>
        <w:t xml:space="preserve"> </w:t>
      </w:r>
      <w:r>
        <w:t>ÜNİVERSİTESİ</w:t>
      </w:r>
    </w:p>
    <w:p w14:paraId="7DF6916F" w14:textId="77777777" w:rsidR="00D26E70" w:rsidRDefault="00D26E70">
      <w:pPr>
        <w:pStyle w:val="GvdeMetni"/>
        <w:rPr>
          <w:sz w:val="20"/>
        </w:rPr>
      </w:pPr>
    </w:p>
    <w:p w14:paraId="7736403D" w14:textId="77777777" w:rsidR="00D26E70" w:rsidRDefault="00D26E70">
      <w:pPr>
        <w:pStyle w:val="GvdeMetni"/>
        <w:rPr>
          <w:sz w:val="20"/>
        </w:rPr>
      </w:pPr>
    </w:p>
    <w:p w14:paraId="774B5A2B" w14:textId="77777777" w:rsidR="00D26E70" w:rsidRDefault="00D26E70">
      <w:pPr>
        <w:pStyle w:val="GvdeMetni"/>
        <w:rPr>
          <w:sz w:val="20"/>
        </w:rPr>
      </w:pPr>
    </w:p>
    <w:p w14:paraId="20CF271F" w14:textId="77777777" w:rsidR="00D26E70" w:rsidRDefault="00D26E70">
      <w:pPr>
        <w:pStyle w:val="GvdeMetni"/>
        <w:rPr>
          <w:sz w:val="20"/>
        </w:rPr>
      </w:pPr>
    </w:p>
    <w:p w14:paraId="461CA1B5" w14:textId="77777777" w:rsidR="00D26E70" w:rsidRDefault="00D26E70">
      <w:pPr>
        <w:pStyle w:val="GvdeMetni"/>
        <w:rPr>
          <w:sz w:val="20"/>
        </w:rPr>
      </w:pPr>
    </w:p>
    <w:p w14:paraId="5374879A" w14:textId="77777777" w:rsidR="00D26E70" w:rsidRDefault="00D26E70">
      <w:pPr>
        <w:pStyle w:val="GvdeMetni"/>
        <w:rPr>
          <w:sz w:val="20"/>
        </w:rPr>
      </w:pPr>
    </w:p>
    <w:p w14:paraId="3882F989" w14:textId="77777777" w:rsidR="00D26E70" w:rsidRDefault="00D26E70">
      <w:pPr>
        <w:pStyle w:val="GvdeMetni"/>
        <w:rPr>
          <w:sz w:val="20"/>
        </w:rPr>
      </w:pPr>
    </w:p>
    <w:p w14:paraId="13ABC767" w14:textId="77777777" w:rsidR="00D26E70" w:rsidRDefault="00D26E70">
      <w:pPr>
        <w:pStyle w:val="GvdeMetni"/>
        <w:rPr>
          <w:sz w:val="20"/>
        </w:rPr>
      </w:pPr>
    </w:p>
    <w:p w14:paraId="400D6A99" w14:textId="77777777" w:rsidR="00D26E70" w:rsidRDefault="00D26E70">
      <w:pPr>
        <w:pStyle w:val="GvdeMetni"/>
        <w:rPr>
          <w:sz w:val="20"/>
        </w:rPr>
      </w:pPr>
    </w:p>
    <w:p w14:paraId="5DBF418D" w14:textId="77777777" w:rsidR="00D26E70" w:rsidRDefault="00D26E70">
      <w:pPr>
        <w:pStyle w:val="GvdeMetni"/>
        <w:rPr>
          <w:sz w:val="20"/>
        </w:rPr>
      </w:pPr>
    </w:p>
    <w:p w14:paraId="0D42B37D" w14:textId="77777777" w:rsidR="00D26E70" w:rsidRDefault="00D26E70">
      <w:pPr>
        <w:pStyle w:val="GvdeMetni"/>
        <w:rPr>
          <w:sz w:val="20"/>
        </w:rPr>
      </w:pPr>
    </w:p>
    <w:p w14:paraId="52EC8026" w14:textId="77777777" w:rsidR="00D26E70" w:rsidRDefault="00D26E70">
      <w:pPr>
        <w:pStyle w:val="GvdeMetni"/>
        <w:rPr>
          <w:sz w:val="20"/>
        </w:rPr>
      </w:pPr>
    </w:p>
    <w:p w14:paraId="55FD256B" w14:textId="77777777" w:rsidR="00D26E70" w:rsidRDefault="00D26E70">
      <w:pPr>
        <w:pStyle w:val="GvdeMetni"/>
        <w:rPr>
          <w:sz w:val="20"/>
        </w:rPr>
      </w:pPr>
    </w:p>
    <w:p w14:paraId="6B915E1F" w14:textId="77777777" w:rsidR="00D26E70" w:rsidRDefault="00D26E70">
      <w:pPr>
        <w:pStyle w:val="GvdeMetni"/>
        <w:rPr>
          <w:sz w:val="20"/>
        </w:rPr>
      </w:pPr>
    </w:p>
    <w:p w14:paraId="42D4CCD0" w14:textId="77777777" w:rsidR="00D26E70" w:rsidRDefault="00D26E70">
      <w:pPr>
        <w:pStyle w:val="GvdeMetni"/>
        <w:rPr>
          <w:sz w:val="20"/>
        </w:rPr>
      </w:pPr>
    </w:p>
    <w:p w14:paraId="78C223A5" w14:textId="77777777" w:rsidR="00D26E70" w:rsidRDefault="00D26E70">
      <w:pPr>
        <w:pStyle w:val="GvdeMetni"/>
        <w:rPr>
          <w:sz w:val="20"/>
        </w:rPr>
      </w:pPr>
    </w:p>
    <w:p w14:paraId="4ADE7A36" w14:textId="77777777" w:rsidR="00D26E70" w:rsidRDefault="00D26E70">
      <w:pPr>
        <w:pStyle w:val="GvdeMetni"/>
        <w:rPr>
          <w:sz w:val="20"/>
        </w:rPr>
      </w:pPr>
    </w:p>
    <w:p w14:paraId="54033A77" w14:textId="77777777" w:rsidR="00D26E70" w:rsidRDefault="00D26E70">
      <w:pPr>
        <w:pStyle w:val="GvdeMetni"/>
        <w:rPr>
          <w:sz w:val="20"/>
        </w:rPr>
      </w:pPr>
    </w:p>
    <w:p w14:paraId="1AE6C0B3" w14:textId="77777777" w:rsidR="00D26E70" w:rsidRDefault="00D26E70">
      <w:pPr>
        <w:pStyle w:val="GvdeMetni"/>
        <w:rPr>
          <w:sz w:val="20"/>
        </w:rPr>
      </w:pPr>
    </w:p>
    <w:p w14:paraId="217B41DC" w14:textId="77777777" w:rsidR="00D26E70" w:rsidRDefault="00D26E70">
      <w:pPr>
        <w:pStyle w:val="GvdeMetni"/>
        <w:rPr>
          <w:sz w:val="20"/>
        </w:rPr>
      </w:pPr>
    </w:p>
    <w:p w14:paraId="109A5C8E" w14:textId="77777777" w:rsidR="00D26E70" w:rsidRDefault="00D26E70">
      <w:pPr>
        <w:pStyle w:val="GvdeMetni"/>
        <w:rPr>
          <w:sz w:val="20"/>
        </w:rPr>
      </w:pPr>
    </w:p>
    <w:p w14:paraId="0CDD7FF1" w14:textId="77777777" w:rsidR="00D26E70" w:rsidRDefault="00D26E70">
      <w:pPr>
        <w:pStyle w:val="GvdeMetni"/>
        <w:rPr>
          <w:sz w:val="20"/>
        </w:rPr>
      </w:pPr>
    </w:p>
    <w:p w14:paraId="2881F78D" w14:textId="77777777" w:rsidR="00D26E70" w:rsidRDefault="00D26E70">
      <w:pPr>
        <w:pStyle w:val="GvdeMetni"/>
        <w:rPr>
          <w:sz w:val="20"/>
        </w:rPr>
      </w:pPr>
    </w:p>
    <w:p w14:paraId="1D029C24" w14:textId="0E7FEF35" w:rsidR="00D26E70" w:rsidRDefault="00C94228">
      <w:pPr>
        <w:spacing w:before="157"/>
        <w:ind w:left="196"/>
        <w:rPr>
          <w:sz w:val="44"/>
        </w:rPr>
      </w:pPr>
      <w:r>
        <w:rPr>
          <w:sz w:val="44"/>
        </w:rPr>
        <w:t xml:space="preserve">    </w:t>
      </w:r>
      <w:r w:rsidR="004C744B">
        <w:rPr>
          <w:sz w:val="44"/>
        </w:rPr>
        <w:t>SAĞLIK HİZMETLERİ MESLEK</w:t>
      </w:r>
      <w:r w:rsidR="006934C7">
        <w:rPr>
          <w:spacing w:val="-19"/>
          <w:sz w:val="44"/>
        </w:rPr>
        <w:t xml:space="preserve"> </w:t>
      </w:r>
      <w:r w:rsidR="006934C7">
        <w:rPr>
          <w:sz w:val="44"/>
        </w:rPr>
        <w:t>YÜKSEKOKULU</w:t>
      </w:r>
    </w:p>
    <w:p w14:paraId="082CC23C" w14:textId="77777777" w:rsidR="00D26E70" w:rsidRDefault="00D26E70">
      <w:pPr>
        <w:pStyle w:val="GvdeMetni"/>
        <w:rPr>
          <w:sz w:val="20"/>
        </w:rPr>
      </w:pPr>
    </w:p>
    <w:p w14:paraId="38243145" w14:textId="77777777" w:rsidR="00D26E70" w:rsidRDefault="00D26E70">
      <w:pPr>
        <w:pStyle w:val="GvdeMetni"/>
        <w:rPr>
          <w:sz w:val="20"/>
        </w:rPr>
      </w:pPr>
    </w:p>
    <w:p w14:paraId="5F82E3C1" w14:textId="77777777" w:rsidR="00D26E70" w:rsidRDefault="00D26E70">
      <w:pPr>
        <w:pStyle w:val="GvdeMetni"/>
        <w:rPr>
          <w:sz w:val="20"/>
        </w:rPr>
      </w:pPr>
    </w:p>
    <w:p w14:paraId="3B684C17" w14:textId="77777777" w:rsidR="00D26E70" w:rsidRDefault="00D26E70">
      <w:pPr>
        <w:pStyle w:val="GvdeMetni"/>
        <w:rPr>
          <w:sz w:val="20"/>
        </w:rPr>
      </w:pPr>
    </w:p>
    <w:p w14:paraId="2B3BD431" w14:textId="77777777" w:rsidR="00D26E70" w:rsidRDefault="00D26E70">
      <w:pPr>
        <w:pStyle w:val="GvdeMetni"/>
        <w:rPr>
          <w:sz w:val="20"/>
        </w:rPr>
      </w:pPr>
    </w:p>
    <w:p w14:paraId="31481A5E" w14:textId="7272944E" w:rsidR="00D26E70" w:rsidRDefault="00EC620A">
      <w:pPr>
        <w:pStyle w:val="GvdeMetni"/>
        <w:spacing w:before="9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1A4C26" wp14:editId="7750D119">
                <wp:simplePos x="0" y="0"/>
                <wp:positionH relativeFrom="page">
                  <wp:posOffset>1096010</wp:posOffset>
                </wp:positionH>
                <wp:positionV relativeFrom="paragraph">
                  <wp:posOffset>146685</wp:posOffset>
                </wp:positionV>
                <wp:extent cx="5284470" cy="3810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5FC43B" id="Rectangle 14" o:spid="_x0000_s1026" style="position:absolute;margin-left:86.3pt;margin-top:11.55pt;width:416.1pt;height: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VbAAIAANwDAAAOAAAAZHJzL2Uyb0RvYy54bWysU8GO0zAQvSPxD5bvNE1J2W7UdLXbahHS&#10;AisWPsB1nMTC8Zix27R8/Y6dbilwQ1wsj2fm5b03k+XNoTdsr9BrsBXPJ1POlJVQa9tW/NvX+zcL&#10;znwQthYGrKr4UXl+s3r9ajm4Us2gA1MrZARifTm4inchuDLLvOxUL/wEnLKUbAB7ESjENqtRDITe&#10;m2w2nb7LBsDaIUjlPb1uxiRfJfymUTJ8bhqvAjMVJ24hnZjObTyz1VKULQrXaXmiIf6BRS+0pY+e&#10;oTYiCLZD/RdUryWChyZMJPQZNI2WKmkgNfn0DzVPnXAqaSFzvDvb5P8frPy0f0Sma5pdwZkVPc3o&#10;C7kmbGsUozcyaHC+pLon94hRoncPIL97ZmHdUZm6RYShU6ImWnmsz35riIGnVrYdPkJN8GIXIHl1&#10;aLCPgOQCO6SRHM8jUYfAJD3OZ4uiuKLJScq9XeTTNLJMlC/NDn14r6Bn8VJxJO4JXOwffIhkRPlS&#10;ksiD0fW9NiYF2G7XBtle0HbM767vNkkvtfjLMmNjsYXYNiLGl6QyChsN2kJ9JJEI44rRL0GXDvAn&#10;ZwOtV8X9j51AxZn5YMmo67wo4j6moJhfzSjAy8z2MiOsJKiKB87G6zqMO7xzqNuOvpQn0RZuydxG&#10;J+HR+JHViSytUPLjtO5xRy/jVPXrp1w9AwAA//8DAFBLAwQUAAYACAAAACEA2vXYGt4AAAAKAQAA&#10;DwAAAGRycy9kb3ducmV2LnhtbEyPwU7DMBBE70j8g7VIXBC1E1CbpnEqFAkhcaNFPbvxNomI11Hs&#10;tsnfsz3BcWafZmeK7eR6ccExdJ40JAsFAqn2tqNGw/f+/TkDEaIha3pPqGHGANvy/q4wufVX+sLL&#10;LjaCQyjkRkMb45BLGeoWnQkLPyDx7eRHZyLLsZF2NFcOd71MlVpKZzriD60ZsGqx/tmdnYYVVdnH&#10;KXk69Nkhm6vPOKuprrR+fJjeNiAiTvEPhlt9rg4ldzr6M9kgetardMmohvQlAXEDlHrlMUd21gnI&#10;spD/J5S/AAAA//8DAFBLAQItABQABgAIAAAAIQC2gziS/gAAAOEBAAATAAAAAAAAAAAAAAAAAAAA&#10;AABbQ29udGVudF9UeXBlc10ueG1sUEsBAi0AFAAGAAgAAAAhADj9If/WAAAAlAEAAAsAAAAAAAAA&#10;AAAAAAAALwEAAF9yZWxzLy5yZWxzUEsBAi0AFAAGAAgAAAAhACivVVsAAgAA3AMAAA4AAAAAAAAA&#10;AAAAAAAALgIAAGRycy9lMm9Eb2MueG1sUEsBAi0AFAAGAAgAAAAhANr12Br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36285553" w14:textId="77777777" w:rsidR="00D26E70" w:rsidRDefault="00D26E70">
      <w:pPr>
        <w:pStyle w:val="GvdeMetni"/>
        <w:spacing w:before="7"/>
        <w:rPr>
          <w:sz w:val="14"/>
        </w:rPr>
      </w:pPr>
    </w:p>
    <w:p w14:paraId="445E2E70" w14:textId="77777777" w:rsidR="00D26E70" w:rsidRDefault="006934C7">
      <w:pPr>
        <w:pStyle w:val="Balk1"/>
      </w:pPr>
      <w:r>
        <w:t>DANIŞMA</w:t>
      </w:r>
      <w:r>
        <w:rPr>
          <w:spacing w:val="-4"/>
        </w:rPr>
        <w:t xml:space="preserve"> </w:t>
      </w:r>
      <w:r>
        <w:t>KURULU</w:t>
      </w:r>
      <w:r>
        <w:rPr>
          <w:spacing w:val="-4"/>
        </w:rPr>
        <w:t xml:space="preserve"> </w:t>
      </w:r>
      <w:r>
        <w:t>RAPORU</w:t>
      </w:r>
    </w:p>
    <w:p w14:paraId="6C285DFE" w14:textId="42082CCE" w:rsidR="00D26E70" w:rsidRDefault="00EC620A">
      <w:pPr>
        <w:pStyle w:val="GvdeMetni"/>
        <w:spacing w:before="4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E800FB" wp14:editId="10E526A4">
                <wp:simplePos x="0" y="0"/>
                <wp:positionH relativeFrom="page">
                  <wp:posOffset>1096010</wp:posOffset>
                </wp:positionH>
                <wp:positionV relativeFrom="paragraph">
                  <wp:posOffset>144145</wp:posOffset>
                </wp:positionV>
                <wp:extent cx="5284470" cy="3810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650E76" id="Rectangle 13" o:spid="_x0000_s1026" style="position:absolute;margin-left:86.3pt;margin-top:11.35pt;width:416.1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NUAAIAANwDAAAOAAAAZHJzL2Uyb0RvYy54bWysU8GO0zAQvSPxD5bvNE03ZbtR09Vuq0VI&#10;C6xY+ADXcRILx2PGbtPy9YydbilwQ1wsj2f8/N6b8fL20Bu2V+g12IrnkylnykqotW0r/vXLw5sF&#10;Zz4IWwsDVlX8qDy/Xb1+tRxcqWbQgakVMgKxvhxcxbsQXJllXnaqF34CTllKNoC9CBRim9UoBkLv&#10;TTabTt9mA2DtEKTynk43Y5KvEn7TKBk+NY1XgZmKE7eQVkzrNq7ZainKFoXrtDzREP/Aohfa0qNn&#10;qI0Igu1Q/wXVa4ngoQkTCX0GTaOlShpITT79Q81zJ5xKWsgc7842+f8HKz/un5Dpmnp3xZkVPfXo&#10;M7kmbGsUozMyaHC+pLpn94RRonePIL95ZmHdUZm6Q4ShU6ImWnmsz367EANPV9l2+AA1wYtdgOTV&#10;ocE+ApIL7JBacjy3RB0Ck3Q4ny2K4po6Jyl3tcinqWWZKF8uO/ThnYKexU3FkbgncLF/9CGSEeVL&#10;SSIPRtcP2pgUYLtdG2R7QdMxv7+53xSJP2m8LDM2FluI10bEeJJURmGjQVuojyQSYRwx+hK06QB/&#10;cDbQeFXcf98JVJyZ95aMusmLIs5jCor59YwCvMxsLzPCSoKqeOBs3K7DOMM7h7rt6KU8ibZwR+Y2&#10;OgmPxo+sTmRphJIfp3GPM3oZp6pfn3L1EwAA//8DAFBLAwQUAAYACAAAACEArUYp290AAAAKAQAA&#10;DwAAAGRycy9kb3ducmV2LnhtbEyPwWrDMBBE74X+g9hCL6WRYkosXMuhGEqht6YhZ8Xa2KbWylhK&#10;Yv99N6f2OLOP2ZlyO/tBXHCKfSAD65UCgdQE11NrYP/9/qxBxGTJ2SEQGlgwwra6vytt4cKVvvCy&#10;S63gEIqFNdClNBZSxqZDb+MqjEh8O4XJ28RyaqWb7JXD/SAzpTbS2574Q2dHrDtsfnZnbyCnWn+c&#10;1k+HQR/0Un+mRc1Nbczjw/z2CiLhnP5guNXn6lBxp2M4k4tiYJ1nG0YNZFkO4gYo9cJjjuzoHGRV&#10;yv8Tql8AAAD//wMAUEsBAi0AFAAGAAgAAAAhALaDOJL+AAAA4QEAABMAAAAAAAAAAAAAAAAAAAAA&#10;AFtDb250ZW50X1R5cGVzXS54bWxQSwECLQAUAAYACAAAACEAOP0h/9YAAACUAQAACwAAAAAAAAAA&#10;AAAAAAAvAQAAX3JlbHMvLnJlbHNQSwECLQAUAAYACAAAACEACuSzVAACAADcAwAADgAAAAAAAAAA&#10;AAAAAAAuAgAAZHJzL2Uyb0RvYy54bWxQSwECLQAUAAYACAAAACEArUYp2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63AADB46" w14:textId="77777777" w:rsidR="00D26E70" w:rsidRDefault="00D26E70">
      <w:pPr>
        <w:pStyle w:val="GvdeMetni"/>
        <w:rPr>
          <w:sz w:val="20"/>
        </w:rPr>
      </w:pPr>
    </w:p>
    <w:p w14:paraId="2CAAEBF7" w14:textId="77777777" w:rsidR="00D26E70" w:rsidRDefault="00D26E70">
      <w:pPr>
        <w:pStyle w:val="GvdeMetni"/>
        <w:rPr>
          <w:sz w:val="20"/>
        </w:rPr>
      </w:pPr>
    </w:p>
    <w:p w14:paraId="342B2CE9" w14:textId="77777777" w:rsidR="00D26E70" w:rsidRDefault="00D26E70">
      <w:pPr>
        <w:pStyle w:val="GvdeMetni"/>
        <w:rPr>
          <w:sz w:val="20"/>
        </w:rPr>
      </w:pPr>
    </w:p>
    <w:p w14:paraId="7766B9BD" w14:textId="77777777" w:rsidR="00D26E70" w:rsidRDefault="00D26E70">
      <w:pPr>
        <w:pStyle w:val="GvdeMetni"/>
        <w:rPr>
          <w:sz w:val="20"/>
        </w:rPr>
      </w:pPr>
    </w:p>
    <w:p w14:paraId="3AF0725C" w14:textId="77777777" w:rsidR="00D26E70" w:rsidRDefault="00D26E70">
      <w:pPr>
        <w:pStyle w:val="GvdeMetni"/>
        <w:rPr>
          <w:sz w:val="20"/>
        </w:rPr>
      </w:pPr>
    </w:p>
    <w:p w14:paraId="35600013" w14:textId="77777777" w:rsidR="00D26E70" w:rsidRDefault="00D26E70">
      <w:pPr>
        <w:pStyle w:val="GvdeMetni"/>
        <w:rPr>
          <w:sz w:val="20"/>
        </w:rPr>
      </w:pPr>
    </w:p>
    <w:p w14:paraId="3EEFABC6" w14:textId="77777777" w:rsidR="00D26E70" w:rsidRDefault="00D26E70">
      <w:pPr>
        <w:pStyle w:val="GvdeMetni"/>
        <w:rPr>
          <w:sz w:val="20"/>
        </w:rPr>
      </w:pPr>
    </w:p>
    <w:p w14:paraId="0B9DA0BA" w14:textId="77777777" w:rsidR="00D26E70" w:rsidRDefault="00D26E70">
      <w:pPr>
        <w:pStyle w:val="GvdeMetni"/>
        <w:rPr>
          <w:sz w:val="20"/>
        </w:rPr>
      </w:pPr>
    </w:p>
    <w:p w14:paraId="392BB239" w14:textId="77777777" w:rsidR="00D26E70" w:rsidRDefault="00D26E70">
      <w:pPr>
        <w:pStyle w:val="GvdeMetni"/>
        <w:rPr>
          <w:sz w:val="20"/>
        </w:rPr>
      </w:pPr>
    </w:p>
    <w:p w14:paraId="5C610674" w14:textId="77777777" w:rsidR="00D26E70" w:rsidRDefault="00D26E70">
      <w:pPr>
        <w:pStyle w:val="GvdeMetni"/>
        <w:spacing w:before="4"/>
        <w:rPr>
          <w:sz w:val="21"/>
        </w:rPr>
      </w:pPr>
    </w:p>
    <w:p w14:paraId="11417080" w14:textId="33ABE3E5" w:rsidR="00D26E70" w:rsidRDefault="00520131">
      <w:pPr>
        <w:spacing w:line="834" w:lineRule="exact"/>
        <w:ind w:left="1352" w:right="1273"/>
        <w:jc w:val="center"/>
        <w:rPr>
          <w:sz w:val="72"/>
        </w:rPr>
      </w:pPr>
      <w:r>
        <w:rPr>
          <w:sz w:val="72"/>
        </w:rPr>
        <w:t>2024</w:t>
      </w:r>
    </w:p>
    <w:p w14:paraId="1685A89B" w14:textId="77777777" w:rsidR="00D26E70" w:rsidRDefault="00D26E70">
      <w:pPr>
        <w:spacing w:line="834" w:lineRule="exact"/>
        <w:jc w:val="center"/>
        <w:rPr>
          <w:sz w:val="72"/>
        </w:rPr>
        <w:sectPr w:rsidR="00D26E70">
          <w:type w:val="continuous"/>
          <w:pgSz w:w="11910" w:h="16840"/>
          <w:pgMar w:top="1400" w:right="130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D26E70" w14:paraId="0DE902B9" w14:textId="77777777">
        <w:trPr>
          <w:trHeight w:val="587"/>
        </w:trPr>
        <w:tc>
          <w:tcPr>
            <w:tcW w:w="2691" w:type="dxa"/>
          </w:tcPr>
          <w:p w14:paraId="20A20E70" w14:textId="77777777" w:rsidR="00D26E70" w:rsidRDefault="006934C7"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Kurulun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6373" w:type="dxa"/>
          </w:tcPr>
          <w:p w14:paraId="0410A726" w14:textId="2E63E0B6" w:rsidR="00D26E70" w:rsidRDefault="004C744B">
            <w:pPr>
              <w:pStyle w:val="TableParagraph"/>
              <w:rPr>
                <w:rFonts w:ascii="Times New Roman"/>
                <w:sz w:val="24"/>
              </w:rPr>
            </w:pPr>
            <w:r w:rsidRPr="005353E0">
              <w:rPr>
                <w:rFonts w:ascii="Times New Roman" w:hAnsi="Times New Roman" w:cs="Times New Roman"/>
                <w:sz w:val="24"/>
              </w:rPr>
              <w:t>DANI</w:t>
            </w:r>
            <w:r w:rsidR="005353E0" w:rsidRPr="005353E0">
              <w:rPr>
                <w:rFonts w:ascii="Times New Roman" w:hAnsi="Times New Roman" w:cs="Times New Roman"/>
                <w:sz w:val="24"/>
              </w:rPr>
              <w:t>Ş</w:t>
            </w:r>
            <w:r w:rsidRPr="005353E0">
              <w:rPr>
                <w:rFonts w:ascii="Times New Roman" w:hAnsi="Times New Roman" w:cs="Times New Roman"/>
                <w:sz w:val="24"/>
              </w:rPr>
              <w:t>MA</w:t>
            </w:r>
            <w:r>
              <w:rPr>
                <w:rFonts w:ascii="Times New Roman"/>
                <w:sz w:val="24"/>
              </w:rPr>
              <w:t xml:space="preserve"> KURULU</w:t>
            </w:r>
          </w:p>
        </w:tc>
      </w:tr>
      <w:tr w:rsidR="00D26E70" w14:paraId="26D6184F" w14:textId="77777777">
        <w:trPr>
          <w:trHeight w:val="585"/>
        </w:trPr>
        <w:tc>
          <w:tcPr>
            <w:tcW w:w="2691" w:type="dxa"/>
          </w:tcPr>
          <w:p w14:paraId="3F1A233D" w14:textId="77777777" w:rsidR="00D26E70" w:rsidRDefault="006934C7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6373" w:type="dxa"/>
          </w:tcPr>
          <w:p w14:paraId="68C69F31" w14:textId="610CC285" w:rsidR="00D26E70" w:rsidRDefault="00520131" w:rsidP="0052013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05</w:t>
            </w:r>
            <w:r w:rsidR="0059782B">
              <w:rPr>
                <w:rFonts w:ascii="Times New Roman"/>
                <w:sz w:val="24"/>
              </w:rPr>
              <w:t>.12.202</w:t>
            </w:r>
            <w:r>
              <w:rPr>
                <w:rFonts w:ascii="Times New Roman"/>
                <w:sz w:val="24"/>
              </w:rPr>
              <w:t>4</w:t>
            </w:r>
            <w:r w:rsidR="0059782B">
              <w:rPr>
                <w:rFonts w:ascii="Times New Roman"/>
                <w:sz w:val="24"/>
              </w:rPr>
              <w:t>, 11</w:t>
            </w:r>
            <w:r w:rsidR="005353E0">
              <w:rPr>
                <w:rFonts w:ascii="Times New Roman"/>
                <w:sz w:val="24"/>
              </w:rPr>
              <w:t>:</w:t>
            </w:r>
            <w:r w:rsidR="003E6A25">
              <w:rPr>
                <w:rFonts w:ascii="Times New Roman"/>
                <w:sz w:val="24"/>
              </w:rPr>
              <w:t>0</w:t>
            </w:r>
            <w:r w:rsidR="005353E0">
              <w:rPr>
                <w:rFonts w:ascii="Times New Roman"/>
                <w:sz w:val="24"/>
              </w:rPr>
              <w:t>0</w:t>
            </w:r>
          </w:p>
        </w:tc>
      </w:tr>
      <w:tr w:rsidR="00D26E70" w14:paraId="348C4365" w14:textId="77777777">
        <w:trPr>
          <w:trHeight w:val="587"/>
        </w:trPr>
        <w:tc>
          <w:tcPr>
            <w:tcW w:w="2691" w:type="dxa"/>
          </w:tcPr>
          <w:p w14:paraId="7E6F4BB0" w14:textId="77777777" w:rsidR="00D26E70" w:rsidRDefault="006934C7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yapılış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şekli</w:t>
            </w:r>
          </w:p>
        </w:tc>
        <w:tc>
          <w:tcPr>
            <w:tcW w:w="6373" w:type="dxa"/>
          </w:tcPr>
          <w:p w14:paraId="0EB79999" w14:textId="4C62FDF8" w:rsidR="00D26E70" w:rsidRDefault="005353E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ONLI</w:t>
            </w:r>
            <w:r w:rsidR="004C744B" w:rsidRPr="005353E0">
              <w:rPr>
                <w:rFonts w:ascii="Times New Roman" w:hAnsi="Times New Roman" w:cs="Times New Roman"/>
                <w:sz w:val="24"/>
              </w:rPr>
              <w:t>NE</w:t>
            </w:r>
            <w:r w:rsidR="004C744B">
              <w:rPr>
                <w:rFonts w:ascii="Times New Roman"/>
                <w:sz w:val="24"/>
              </w:rPr>
              <w:t xml:space="preserve"> (</w:t>
            </w:r>
            <w:r>
              <w:rPr>
                <w:rFonts w:ascii="Times New Roman"/>
                <w:sz w:val="24"/>
              </w:rPr>
              <w:t xml:space="preserve">GOOGLE </w:t>
            </w:r>
            <w:r w:rsidR="004C744B">
              <w:rPr>
                <w:rFonts w:ascii="Times New Roman"/>
                <w:sz w:val="24"/>
              </w:rPr>
              <w:t>MEET)</w:t>
            </w:r>
          </w:p>
        </w:tc>
      </w:tr>
    </w:tbl>
    <w:p w14:paraId="0402581B" w14:textId="77777777" w:rsidR="00D26E70" w:rsidRDefault="00D26E70">
      <w:pPr>
        <w:pStyle w:val="GvdeMetni"/>
        <w:rPr>
          <w:sz w:val="20"/>
        </w:rPr>
      </w:pPr>
    </w:p>
    <w:p w14:paraId="68FAB230" w14:textId="1BDA858B" w:rsidR="00D26E70" w:rsidRDefault="00EC620A">
      <w:pPr>
        <w:pStyle w:val="GvdeMetni"/>
        <w:spacing w:before="10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7A7958" wp14:editId="1CDE6BCE">
                <wp:simplePos x="0" y="0"/>
                <wp:positionH relativeFrom="page">
                  <wp:posOffset>843280</wp:posOffset>
                </wp:positionH>
                <wp:positionV relativeFrom="paragraph">
                  <wp:posOffset>170815</wp:posOffset>
                </wp:positionV>
                <wp:extent cx="5741670" cy="3810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9D478C" id="Rectangle 12" o:spid="_x0000_s1026" style="position:absolute;margin-left:66.4pt;margin-top:13.45pt;width:452.1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gkAAIAANw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qXdTzqzoqUef&#10;yTVhW6MYnZFBg/Ml1T27J4wSvXsE+c0zC+uOytQdIgydEjXRKmJ99tuFGHi6yrbDB6gJXuwCJK8O&#10;DfYRkFxgh9SS47kl6hCYpMP5YlZcLahzknJvr4s8tSwT5ctlhz68U9CzuKk4EvcELvaPPkQyonwp&#10;SeTB6PpBG5MCbLdrg2wvaDrm9zf3m1niTxovy4yNxRbitRExniSVUdho0BbqI4lEGEeMvgRtOsAf&#10;nA00XhX333cCFWfmvSWjborZLM5jCmbzxZQCvMxsLzPCSoKqeOBs3K7DOMM7h7rt6KUiibZwR+Y2&#10;OgmPxo+sTmRphJIfp3GPM3oZp6pfn3L1EwAA//8DAFBLAwQUAAYACAAAACEA92D+zN4AAAAKAQAA&#10;DwAAAGRycy9kb3ducmV2LnhtbEyPwWrDMBBE74X+g9hAL6WRYkPiuJZDMZRCb01Lzoq1sU2slbGU&#10;xP77bk7tcZhh5k2xm1wvrjiGzpOG1VKBQKq97ajR8PP9/pKBCNGQNb0n1DBjgF35+FCY3PobfeF1&#10;HxvBJRRyo6GNccilDHWLzoSlH5DYO/nRmchybKQdzY3LXS8TpdbSmY54oTUDVi3W5/3FadhQlX2c&#10;Vs+HPjtkc/UZZzXVldZPi+ntFUTEKf6F4Y7P6FAy09FfyAbRs04TRo8akvUWxD2g0g2/O2pIky3I&#10;spD/L5S/AAAA//8DAFBLAQItABQABgAIAAAAIQC2gziS/gAAAOEBAAATAAAAAAAAAAAAAAAAAAAA&#10;AABbQ29udGVudF9UeXBlc10ueG1sUEsBAi0AFAAGAAgAAAAhADj9If/WAAAAlAEAAAsAAAAAAAAA&#10;AAAAAAAALwEAAF9yZWxzLy5yZWxzUEsBAi0AFAAGAAgAAAAhAM9RyCQAAgAA3AMAAA4AAAAAAAAA&#10;AAAAAAAALgIAAGRycy9lMm9Eb2MueG1sUEsBAi0AFAAGAAgAAAAhAPdg/sz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7492C5FC" w14:textId="77777777" w:rsidR="00D26E70" w:rsidRDefault="00D26E70">
      <w:pPr>
        <w:pStyle w:val="GvdeMetni"/>
        <w:spacing w:before="6"/>
        <w:rPr>
          <w:sz w:val="6"/>
        </w:rPr>
      </w:pPr>
    </w:p>
    <w:p w14:paraId="3DC239A0" w14:textId="77777777" w:rsidR="00D26E70" w:rsidRPr="00AB7B5A" w:rsidRDefault="006934C7">
      <w:pPr>
        <w:spacing w:before="52"/>
        <w:ind w:left="1352" w:right="1480"/>
        <w:jc w:val="center"/>
        <w:rPr>
          <w:rFonts w:ascii="Times New Roman" w:hAnsi="Times New Roman" w:cs="Times New Roman"/>
          <w:b/>
          <w:sz w:val="24"/>
        </w:rPr>
      </w:pPr>
      <w:r w:rsidRPr="00AB7B5A">
        <w:rPr>
          <w:rFonts w:ascii="Times New Roman" w:hAnsi="Times New Roman" w:cs="Times New Roman"/>
          <w:b/>
          <w:sz w:val="24"/>
        </w:rPr>
        <w:t>DANIŞMA</w:t>
      </w:r>
      <w:r w:rsidRPr="00AB7B5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B7B5A">
        <w:rPr>
          <w:rFonts w:ascii="Times New Roman" w:hAnsi="Times New Roman" w:cs="Times New Roman"/>
          <w:b/>
          <w:sz w:val="24"/>
        </w:rPr>
        <w:t>KURULU</w:t>
      </w:r>
      <w:r w:rsidRPr="00AB7B5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B7B5A">
        <w:rPr>
          <w:rFonts w:ascii="Times New Roman" w:hAnsi="Times New Roman" w:cs="Times New Roman"/>
          <w:b/>
          <w:sz w:val="24"/>
        </w:rPr>
        <w:t>ÜYLERİ</w:t>
      </w:r>
    </w:p>
    <w:p w14:paraId="5F298A50" w14:textId="3AF5B12B" w:rsidR="00D26E70" w:rsidRDefault="00EC620A">
      <w:pPr>
        <w:pStyle w:val="GvdeMetni"/>
        <w:spacing w:before="9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8E0ED8" wp14:editId="127F5BE9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7D9636" id="Rectangle 11" o:spid="_x0000_s1026" style="position:absolute;margin-left:66.4pt;margin-top:9.15pt;width:452.1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0iAAIAANwDAAAOAAAAZHJzL2Uyb0RvYy54bWysU8GO0zAQvSPxD5bvNElpt7tR09Vuq0VI&#10;C6xY+ADXcRILx2PGbtPy9YydbilwQ1wsj2fm5b03k+XtoTdsr9BrsBUvJjlnykqotW0r/vXLw5tr&#10;znwQthYGrKr4UXl+u3r9ajm4Uk2hA1MrZARifTm4inchuDLLvOxUL/wEnLKUbAB7ESjENqtRDITe&#10;m2ya51fZAFg7BKm8p9fNmOSrhN80SoZPTeNVYKbixC2kE9O5jWe2WoqyReE6LU80xD+w6IW29NEz&#10;1EYEwXao/4LqtUTw0ISJhD6DptFSJQ2kpsj/UPPcCaeSFjLHu7NN/v/Byo/7J2S6ptkVnFnR04w+&#10;k2vCtkYxeiODBudLqnt2TxglevcI8ptnFtYdlak7RBg6JWqileqz3xpi4KmVbYcPUBO82AVIXh0a&#10;7CMgucAOaSTH80jUITBJj/PFrLha0OQk5d5eF3kaWSbKl2aHPrxT0LN4qTgS9wQu9o8+EHkqfSlJ&#10;5MHo+kEbkwJst2uDbC9oO+b3N/ebWdRLLf6yzNhYbCG2jen4klRGYaNBW6iPJBJhXDH6JejSAf7g&#10;bKD1qrj/vhOoODPvLRl1U8xmcR9TMJsvphTgZWZ7mRFWElTFA2fjdR3GHd451G1HXyqSaAt3ZG6j&#10;k/Bo/MjqRJZWKIk7rXvc0cs4Vf36KVc/AQ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tRUdIgACAADc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57ABFB13" w14:textId="77777777" w:rsidR="00D26E70" w:rsidRDefault="00D26E70">
      <w:pPr>
        <w:pStyle w:val="GvdeMetni"/>
        <w:spacing w:before="11"/>
        <w:rPr>
          <w:b/>
          <w:sz w:val="15"/>
        </w:rPr>
      </w:pPr>
    </w:p>
    <w:tbl>
      <w:tblPr>
        <w:tblStyle w:val="TableNormal"/>
        <w:tblW w:w="9072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3015"/>
        <w:gridCol w:w="3154"/>
        <w:gridCol w:w="2868"/>
      </w:tblGrid>
      <w:tr w:rsidR="00D26E70" w:rsidRPr="00780ACB" w14:paraId="367F6EEE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BCBE3D6" w14:textId="77777777" w:rsidR="00D26E70" w:rsidRPr="00780ACB" w:rsidRDefault="00D26E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F08413" w14:textId="77777777" w:rsidR="00D26E70" w:rsidRPr="00AB7B5A" w:rsidRDefault="006934C7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r w:rsidRPr="00AB7B5A">
              <w:rPr>
                <w:rFonts w:ascii="Times New Roman" w:hAnsi="Times New Roman" w:cs="Times New Roman"/>
                <w:b/>
                <w:sz w:val="24"/>
              </w:rPr>
              <w:t>Adı</w:t>
            </w:r>
            <w:r w:rsidRPr="00AB7B5A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B7B5A">
              <w:rPr>
                <w:rFonts w:ascii="Times New Roman" w:hAnsi="Times New Roman" w:cs="Times New Roman"/>
                <w:b/>
                <w:sz w:val="24"/>
              </w:rPr>
              <w:t>ve</w:t>
            </w:r>
            <w:r w:rsidRPr="00AB7B5A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B7B5A">
              <w:rPr>
                <w:rFonts w:ascii="Times New Roman" w:hAnsi="Times New Roman" w:cs="Times New Roman"/>
                <w:b/>
                <w:sz w:val="24"/>
              </w:rPr>
              <w:t>Soyadı</w:t>
            </w:r>
          </w:p>
        </w:tc>
        <w:tc>
          <w:tcPr>
            <w:tcW w:w="3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07A624" w14:textId="77777777" w:rsidR="00D26E70" w:rsidRPr="00AB7B5A" w:rsidRDefault="006934C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</w:rPr>
            </w:pPr>
            <w:r w:rsidRPr="00AB7B5A">
              <w:rPr>
                <w:rFonts w:ascii="Times New Roman" w:hAnsi="Times New Roman" w:cs="Times New Roman"/>
                <w:b/>
                <w:sz w:val="24"/>
              </w:rPr>
              <w:t>Kurumu</w:t>
            </w:r>
          </w:p>
        </w:tc>
        <w:tc>
          <w:tcPr>
            <w:tcW w:w="28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7D99BA" w14:textId="77777777" w:rsidR="00D26E70" w:rsidRPr="00AB7B5A" w:rsidRDefault="006934C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</w:rPr>
            </w:pPr>
            <w:r w:rsidRPr="00AB7B5A">
              <w:rPr>
                <w:rFonts w:ascii="Times New Roman" w:hAnsi="Times New Roman" w:cs="Times New Roman"/>
                <w:b/>
                <w:sz w:val="24"/>
              </w:rPr>
              <w:t>Görevi</w:t>
            </w:r>
          </w:p>
        </w:tc>
      </w:tr>
      <w:tr w:rsidR="003E6A25" w:rsidRPr="00780ACB" w14:paraId="1744D363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nil"/>
            </w:tcBorders>
          </w:tcPr>
          <w:p w14:paraId="3CBB3D65" w14:textId="77777777" w:rsidR="003E6A25" w:rsidRPr="00780ACB" w:rsidRDefault="003E6A25" w:rsidP="003E6A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2F3004" w14:textId="0C0B1EC5" w:rsidR="003E6A25" w:rsidRPr="00AB7B5A" w:rsidRDefault="0059782B" w:rsidP="00281311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AB7B5A">
              <w:rPr>
                <w:rFonts w:ascii="Times New Roman" w:hAnsi="Times New Roman" w:cs="Times New Roman"/>
              </w:rPr>
              <w:t>Öğr</w:t>
            </w:r>
            <w:proofErr w:type="spellEnd"/>
            <w:r w:rsidRPr="00AB7B5A">
              <w:rPr>
                <w:rFonts w:ascii="Times New Roman" w:hAnsi="Times New Roman" w:cs="Times New Roman"/>
              </w:rPr>
              <w:t>. Gör. Dilan SARPKAYA</w:t>
            </w:r>
          </w:p>
        </w:tc>
        <w:tc>
          <w:tcPr>
            <w:tcW w:w="3154" w:type="dxa"/>
            <w:tcBorders>
              <w:top w:val="double" w:sz="4" w:space="0" w:color="000000"/>
            </w:tcBorders>
            <w:shd w:val="clear" w:color="auto" w:fill="auto"/>
            <w:vAlign w:val="bottom"/>
          </w:tcPr>
          <w:p w14:paraId="0B5211FA" w14:textId="1830E40F" w:rsidR="003E6A25" w:rsidRPr="00AB7B5A" w:rsidRDefault="0059782B" w:rsidP="003E6A25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286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88557F" w14:textId="73DE22F6" w:rsidR="003E6A25" w:rsidRPr="00AB7B5A" w:rsidRDefault="0059782B" w:rsidP="003E6A25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  <w:iCs/>
              </w:rPr>
              <w:t>Müdür</w:t>
            </w:r>
          </w:p>
        </w:tc>
      </w:tr>
      <w:tr w:rsidR="0059782B" w:rsidRPr="00780ACB" w14:paraId="1281120B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nil"/>
            </w:tcBorders>
          </w:tcPr>
          <w:p w14:paraId="60650E45" w14:textId="77777777" w:rsidR="0059782B" w:rsidRPr="00780ACB" w:rsidRDefault="0059782B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E15A17" w14:textId="23D69A18" w:rsidR="0059782B" w:rsidRPr="00AB7B5A" w:rsidRDefault="0059782B" w:rsidP="0059782B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AB7B5A">
              <w:rPr>
                <w:rFonts w:ascii="Times New Roman" w:hAnsi="Times New Roman" w:cs="Times New Roman"/>
              </w:rPr>
              <w:t>Öğr</w:t>
            </w:r>
            <w:proofErr w:type="spellEnd"/>
            <w:r w:rsidRPr="00AB7B5A">
              <w:rPr>
                <w:rFonts w:ascii="Times New Roman" w:hAnsi="Times New Roman" w:cs="Times New Roman"/>
              </w:rPr>
              <w:t>. Gör. Turgay ARSLAN</w:t>
            </w:r>
          </w:p>
        </w:tc>
        <w:tc>
          <w:tcPr>
            <w:tcW w:w="3154" w:type="dxa"/>
            <w:shd w:val="clear" w:color="auto" w:fill="auto"/>
            <w:vAlign w:val="bottom"/>
          </w:tcPr>
          <w:p w14:paraId="2349E2D9" w14:textId="7AE25A70" w:rsidR="0059782B" w:rsidRPr="00AB7B5A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90650A" w14:textId="0E5F6AB8" w:rsidR="0059782B" w:rsidRPr="00AB7B5A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  <w:iCs/>
              </w:rPr>
            </w:pPr>
            <w:r w:rsidRPr="00AB7B5A">
              <w:rPr>
                <w:rFonts w:ascii="Times New Roman" w:hAnsi="Times New Roman" w:cs="Times New Roman"/>
                <w:iCs/>
              </w:rPr>
              <w:t>Müdür Yardımcısı</w:t>
            </w:r>
          </w:p>
        </w:tc>
      </w:tr>
      <w:tr w:rsidR="0059782B" w:rsidRPr="00780ACB" w14:paraId="10A58854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nil"/>
            </w:tcBorders>
          </w:tcPr>
          <w:p w14:paraId="491A1E76" w14:textId="77777777" w:rsidR="0059782B" w:rsidRPr="00780ACB" w:rsidRDefault="0059782B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0F7EAB" w14:textId="1D2503FA" w:rsidR="0059782B" w:rsidRPr="00AB7B5A" w:rsidRDefault="00B773A6" w:rsidP="00B773A6">
            <w:pPr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B7B5A">
              <w:rPr>
                <w:rFonts w:ascii="Times New Roman" w:hAnsi="Times New Roman" w:cs="Times New Roman"/>
              </w:rPr>
              <w:t>Öğr</w:t>
            </w:r>
            <w:proofErr w:type="spellEnd"/>
            <w:r w:rsidRPr="00AB7B5A">
              <w:rPr>
                <w:rFonts w:ascii="Times New Roman" w:hAnsi="Times New Roman" w:cs="Times New Roman"/>
              </w:rPr>
              <w:t>. Üyesi</w:t>
            </w:r>
            <w:r w:rsidR="0059782B" w:rsidRPr="00AB7B5A">
              <w:rPr>
                <w:rFonts w:ascii="Times New Roman" w:hAnsi="Times New Roman" w:cs="Times New Roman"/>
              </w:rPr>
              <w:t xml:space="preserve"> Yağmur SÜRMELİ</w:t>
            </w:r>
          </w:p>
        </w:tc>
        <w:tc>
          <w:tcPr>
            <w:tcW w:w="3154" w:type="dxa"/>
            <w:vAlign w:val="bottom"/>
          </w:tcPr>
          <w:p w14:paraId="0F7B2BE2" w14:textId="08929694" w:rsidR="0059782B" w:rsidRPr="00AB7B5A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4F34B4" w14:textId="391AE0AE" w:rsidR="0059782B" w:rsidRPr="00AB7B5A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  <w:iCs/>
              </w:rPr>
              <w:t>Müdür Yardımcısı</w:t>
            </w:r>
          </w:p>
        </w:tc>
      </w:tr>
      <w:tr w:rsidR="0059782B" w:rsidRPr="00780ACB" w14:paraId="3F55752D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nil"/>
            </w:tcBorders>
          </w:tcPr>
          <w:p w14:paraId="68E75D50" w14:textId="77777777" w:rsidR="0059782B" w:rsidRPr="00780ACB" w:rsidRDefault="0059782B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F3AC7E" w14:textId="2A8135D0" w:rsidR="0059782B" w:rsidRPr="00AB7B5A" w:rsidRDefault="0059782B" w:rsidP="0059782B">
            <w:pPr>
              <w:rPr>
                <w:rFonts w:ascii="Times New Roman" w:hAnsi="Times New Roman" w:cs="Times New Roman"/>
              </w:rPr>
            </w:pPr>
            <w:proofErr w:type="spellStart"/>
            <w:r w:rsidRPr="00AB7B5A">
              <w:rPr>
                <w:rFonts w:ascii="Times New Roman" w:hAnsi="Times New Roman" w:cs="Times New Roman"/>
              </w:rPr>
              <w:t>Öğr</w:t>
            </w:r>
            <w:proofErr w:type="spellEnd"/>
            <w:r w:rsidRPr="00AB7B5A">
              <w:rPr>
                <w:rFonts w:ascii="Times New Roman" w:hAnsi="Times New Roman" w:cs="Times New Roman"/>
              </w:rPr>
              <w:t>. Gör. Güzin AYAN</w:t>
            </w:r>
          </w:p>
        </w:tc>
        <w:tc>
          <w:tcPr>
            <w:tcW w:w="3154" w:type="dxa"/>
            <w:shd w:val="clear" w:color="auto" w:fill="auto"/>
            <w:vAlign w:val="bottom"/>
          </w:tcPr>
          <w:p w14:paraId="352D1CDD" w14:textId="032413FD" w:rsidR="0059782B" w:rsidRPr="00AB7B5A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B921E1" w14:textId="1872A0C5" w:rsidR="0059782B" w:rsidRPr="00AB7B5A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  <w:iCs/>
              </w:rPr>
              <w:t>Çocuk Bk. ve Gençlik H. Bölüm Başkanı</w:t>
            </w:r>
          </w:p>
        </w:tc>
      </w:tr>
      <w:tr w:rsidR="0059782B" w:rsidRPr="00780ACB" w14:paraId="7E5973D7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nil"/>
            </w:tcBorders>
          </w:tcPr>
          <w:p w14:paraId="35FD387E" w14:textId="77777777" w:rsidR="0059782B" w:rsidRPr="00780ACB" w:rsidRDefault="0059782B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6D12F0" w14:textId="43EA694A" w:rsidR="0059782B" w:rsidRPr="00AB7B5A" w:rsidRDefault="0059782B" w:rsidP="0059782B">
            <w:pPr>
              <w:rPr>
                <w:rFonts w:ascii="Times New Roman" w:hAnsi="Times New Roman" w:cs="Times New Roman"/>
              </w:rPr>
            </w:pPr>
            <w:proofErr w:type="spellStart"/>
            <w:r w:rsidRPr="00AB7B5A">
              <w:rPr>
                <w:rFonts w:ascii="Times New Roman" w:hAnsi="Times New Roman" w:cs="Times New Roman"/>
              </w:rPr>
              <w:t>Öğr</w:t>
            </w:r>
            <w:proofErr w:type="spellEnd"/>
            <w:r w:rsidRPr="00AB7B5A">
              <w:rPr>
                <w:rFonts w:ascii="Times New Roman" w:hAnsi="Times New Roman" w:cs="Times New Roman"/>
              </w:rPr>
              <w:t>. Gör. Merve KOYUNCU</w:t>
            </w:r>
          </w:p>
        </w:tc>
        <w:tc>
          <w:tcPr>
            <w:tcW w:w="3154" w:type="dxa"/>
            <w:vAlign w:val="bottom"/>
          </w:tcPr>
          <w:p w14:paraId="497C60DF" w14:textId="30EB18E6" w:rsidR="0059782B" w:rsidRPr="00AB7B5A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9D2321" w14:textId="1C8FAE05" w:rsidR="0059782B" w:rsidRPr="00AB7B5A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  <w:iCs/>
              </w:rPr>
              <w:t xml:space="preserve">Çocuk Bk. ve Gençlik H. Bl. B. Yardımcısı </w:t>
            </w:r>
          </w:p>
        </w:tc>
      </w:tr>
      <w:tr w:rsidR="0059782B" w:rsidRPr="00780ACB" w14:paraId="639F1EDE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nil"/>
            </w:tcBorders>
          </w:tcPr>
          <w:p w14:paraId="42A778FF" w14:textId="77777777" w:rsidR="0059782B" w:rsidRPr="00780ACB" w:rsidRDefault="0059782B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D99FEF" w14:textId="1F74C0CB" w:rsidR="0059782B" w:rsidRPr="00AB7B5A" w:rsidRDefault="00B773A6" w:rsidP="0059782B">
            <w:pPr>
              <w:rPr>
                <w:rFonts w:ascii="Times New Roman" w:hAnsi="Times New Roman" w:cs="Times New Roman"/>
              </w:rPr>
            </w:pPr>
            <w:proofErr w:type="spellStart"/>
            <w:r w:rsidRPr="00AB7B5A">
              <w:rPr>
                <w:rFonts w:ascii="Times New Roman" w:hAnsi="Times New Roman" w:cs="Times New Roman"/>
              </w:rPr>
              <w:t>Öğr</w:t>
            </w:r>
            <w:proofErr w:type="spellEnd"/>
            <w:r w:rsidRPr="00AB7B5A">
              <w:rPr>
                <w:rFonts w:ascii="Times New Roman" w:hAnsi="Times New Roman" w:cs="Times New Roman"/>
              </w:rPr>
              <w:t xml:space="preserve">. Gör. Mehmet </w:t>
            </w:r>
            <w:proofErr w:type="spellStart"/>
            <w:r w:rsidRPr="00AB7B5A">
              <w:rPr>
                <w:rFonts w:ascii="Times New Roman" w:hAnsi="Times New Roman" w:cs="Times New Roman"/>
              </w:rPr>
              <w:t>Fatik</w:t>
            </w:r>
            <w:proofErr w:type="spellEnd"/>
            <w:r w:rsidRPr="00AB7B5A">
              <w:rPr>
                <w:rFonts w:ascii="Times New Roman" w:hAnsi="Times New Roman" w:cs="Times New Roman"/>
              </w:rPr>
              <w:t xml:space="preserve"> DÖNMEZ</w:t>
            </w:r>
          </w:p>
        </w:tc>
        <w:tc>
          <w:tcPr>
            <w:tcW w:w="3154" w:type="dxa"/>
            <w:vAlign w:val="bottom"/>
          </w:tcPr>
          <w:p w14:paraId="10D970BD" w14:textId="0987288C" w:rsidR="0059782B" w:rsidRPr="00AB7B5A" w:rsidRDefault="00B773A6" w:rsidP="0059782B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C6BF22" w14:textId="5F542E54" w:rsidR="0059782B" w:rsidRPr="00AB7B5A" w:rsidRDefault="00B773A6" w:rsidP="0059782B">
            <w:pPr>
              <w:pStyle w:val="TableParagraph"/>
              <w:ind w:left="104"/>
              <w:rPr>
                <w:rFonts w:ascii="Times New Roman" w:hAnsi="Times New Roman" w:cs="Times New Roman"/>
                <w:iCs/>
              </w:rPr>
            </w:pPr>
            <w:proofErr w:type="spellStart"/>
            <w:r w:rsidRPr="00AB7B5A">
              <w:rPr>
                <w:rFonts w:ascii="Times New Roman" w:hAnsi="Times New Roman" w:cs="Times New Roman"/>
                <w:iCs/>
              </w:rPr>
              <w:t>Dişcilik</w:t>
            </w:r>
            <w:proofErr w:type="spellEnd"/>
            <w:r w:rsidRPr="00AB7B5A">
              <w:rPr>
                <w:rFonts w:ascii="Times New Roman" w:hAnsi="Times New Roman" w:cs="Times New Roman"/>
                <w:iCs/>
              </w:rPr>
              <w:t xml:space="preserve"> Hizmetleri Bölüm Başkanı</w:t>
            </w:r>
          </w:p>
        </w:tc>
      </w:tr>
      <w:tr w:rsidR="0059782B" w:rsidRPr="00780ACB" w14:paraId="464BA230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nil"/>
            </w:tcBorders>
          </w:tcPr>
          <w:p w14:paraId="2B643A2F" w14:textId="77777777" w:rsidR="0059782B" w:rsidRPr="00780ACB" w:rsidRDefault="0059782B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18EC93" w14:textId="53D48C11" w:rsidR="0059782B" w:rsidRPr="00AB7B5A" w:rsidRDefault="00B773A6" w:rsidP="00B773A6">
            <w:pPr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B7B5A">
              <w:rPr>
                <w:rFonts w:ascii="Times New Roman" w:hAnsi="Times New Roman" w:cs="Times New Roman"/>
              </w:rPr>
              <w:t>Öğr</w:t>
            </w:r>
            <w:proofErr w:type="spellEnd"/>
            <w:r w:rsidRPr="00AB7B5A">
              <w:rPr>
                <w:rFonts w:ascii="Times New Roman" w:hAnsi="Times New Roman" w:cs="Times New Roman"/>
              </w:rPr>
              <w:t>. Üyesi</w:t>
            </w:r>
            <w:r w:rsidR="0059782B" w:rsidRPr="00AB7B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782B" w:rsidRPr="00AB7B5A">
              <w:rPr>
                <w:rFonts w:ascii="Times New Roman" w:hAnsi="Times New Roman" w:cs="Times New Roman"/>
              </w:rPr>
              <w:t>Tiinçe</w:t>
            </w:r>
            <w:proofErr w:type="spellEnd"/>
            <w:r w:rsidR="0059782B" w:rsidRPr="00AB7B5A">
              <w:rPr>
                <w:rFonts w:ascii="Times New Roman" w:hAnsi="Times New Roman" w:cs="Times New Roman"/>
              </w:rPr>
              <w:t xml:space="preserve"> AKSAK</w:t>
            </w:r>
          </w:p>
        </w:tc>
        <w:tc>
          <w:tcPr>
            <w:tcW w:w="3154" w:type="dxa"/>
            <w:shd w:val="clear" w:color="auto" w:fill="auto"/>
            <w:vAlign w:val="bottom"/>
          </w:tcPr>
          <w:p w14:paraId="3A389287" w14:textId="1B894E2B" w:rsidR="0059782B" w:rsidRPr="00AB7B5A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5A17B1" w14:textId="369301E0" w:rsidR="0059782B" w:rsidRPr="00AB7B5A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  <w:iCs/>
              </w:rPr>
              <w:t>Tıbbi Hizmetler ve Teknikler Bölüm Başkanı</w:t>
            </w:r>
          </w:p>
        </w:tc>
      </w:tr>
      <w:tr w:rsidR="0059782B" w:rsidRPr="00780ACB" w14:paraId="3CD91AF1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nil"/>
            </w:tcBorders>
          </w:tcPr>
          <w:p w14:paraId="38599D7D" w14:textId="77777777" w:rsidR="0059782B" w:rsidRPr="00780ACB" w:rsidRDefault="0059782B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FB9B53" w14:textId="185B8A47" w:rsidR="0059782B" w:rsidRPr="00AB7B5A" w:rsidRDefault="00FD2107" w:rsidP="0059782B">
            <w:pPr>
              <w:rPr>
                <w:rFonts w:ascii="Times New Roman" w:hAnsi="Times New Roman" w:cs="Times New Roman"/>
              </w:rPr>
            </w:pPr>
            <w:proofErr w:type="spellStart"/>
            <w:r w:rsidRPr="00AB7B5A">
              <w:rPr>
                <w:rFonts w:ascii="Times New Roman" w:hAnsi="Times New Roman" w:cs="Times New Roman"/>
              </w:rPr>
              <w:t>Öğr</w:t>
            </w:r>
            <w:proofErr w:type="spellEnd"/>
            <w:r w:rsidRPr="00AB7B5A">
              <w:rPr>
                <w:rFonts w:ascii="Times New Roman" w:hAnsi="Times New Roman" w:cs="Times New Roman"/>
              </w:rPr>
              <w:t>. Gör. Ümit YÜZBAŞIOĞLU</w:t>
            </w:r>
          </w:p>
        </w:tc>
        <w:tc>
          <w:tcPr>
            <w:tcW w:w="3154" w:type="dxa"/>
            <w:vAlign w:val="bottom"/>
          </w:tcPr>
          <w:p w14:paraId="2F82B3F8" w14:textId="28DCB152" w:rsidR="0059782B" w:rsidRPr="00AB7B5A" w:rsidRDefault="00FD2107" w:rsidP="0059782B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3EEB63" w14:textId="4288D74D" w:rsidR="0059782B" w:rsidRPr="00AB7B5A" w:rsidRDefault="00FD2107" w:rsidP="0059782B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Terapi ve Rehabilitasyon Bölüm Başkanı</w:t>
            </w:r>
          </w:p>
        </w:tc>
      </w:tr>
      <w:tr w:rsidR="00FD2107" w:rsidRPr="00780ACB" w14:paraId="1EEA5103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nil"/>
            </w:tcBorders>
          </w:tcPr>
          <w:p w14:paraId="6AE214C3" w14:textId="77777777" w:rsidR="00FD2107" w:rsidRPr="00780ACB" w:rsidRDefault="00FD2107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436643" w14:textId="576A7AD3" w:rsidR="00FD2107" w:rsidRPr="00AB7B5A" w:rsidRDefault="00FD2107" w:rsidP="00FD2107">
            <w:pPr>
              <w:rPr>
                <w:rFonts w:ascii="Times New Roman" w:hAnsi="Times New Roman" w:cs="Times New Roman"/>
              </w:rPr>
            </w:pPr>
            <w:proofErr w:type="spellStart"/>
            <w:r w:rsidRPr="00AB7B5A">
              <w:rPr>
                <w:rFonts w:ascii="Times New Roman" w:hAnsi="Times New Roman" w:cs="Times New Roman"/>
              </w:rPr>
              <w:t>Öğr</w:t>
            </w:r>
            <w:proofErr w:type="spellEnd"/>
            <w:r w:rsidRPr="00AB7B5A">
              <w:rPr>
                <w:rFonts w:ascii="Times New Roman" w:hAnsi="Times New Roman" w:cs="Times New Roman"/>
              </w:rPr>
              <w:t xml:space="preserve">. Gör. </w:t>
            </w:r>
            <w:r w:rsidR="00520131" w:rsidRPr="00AB7B5A">
              <w:rPr>
                <w:rFonts w:ascii="Times New Roman" w:hAnsi="Times New Roman" w:cs="Times New Roman"/>
              </w:rPr>
              <w:t xml:space="preserve">Dilek Hande Esen </w:t>
            </w:r>
          </w:p>
        </w:tc>
        <w:tc>
          <w:tcPr>
            <w:tcW w:w="3154" w:type="dxa"/>
            <w:vAlign w:val="bottom"/>
          </w:tcPr>
          <w:p w14:paraId="7AB7080E" w14:textId="358B4E9D" w:rsidR="00FD2107" w:rsidRPr="00AB7B5A" w:rsidRDefault="00FD2107" w:rsidP="0059782B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BCFAB1" w14:textId="26ACDAB8" w:rsidR="00FD2107" w:rsidRPr="00AB7B5A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Fizyoterapi Programı Öğretim Elemanı</w:t>
            </w:r>
          </w:p>
        </w:tc>
      </w:tr>
      <w:tr w:rsidR="0059782B" w:rsidRPr="00780ACB" w14:paraId="4876FAAC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003DB77" w14:textId="77777777" w:rsidR="0059782B" w:rsidRPr="00780ACB" w:rsidRDefault="0059782B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07414B" w14:textId="42059EE2" w:rsidR="0059782B" w:rsidRPr="00AB7B5A" w:rsidRDefault="0059782B" w:rsidP="0059782B">
            <w:pPr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B7B5A">
              <w:rPr>
                <w:rFonts w:ascii="Times New Roman" w:hAnsi="Times New Roman" w:cs="Times New Roman"/>
              </w:rPr>
              <w:t>Öğr</w:t>
            </w:r>
            <w:proofErr w:type="spellEnd"/>
            <w:r w:rsidRPr="00AB7B5A">
              <w:rPr>
                <w:rFonts w:ascii="Times New Roman" w:hAnsi="Times New Roman" w:cs="Times New Roman"/>
              </w:rPr>
              <w:t>. Üyesi Deniz YALÇINKAYA</w:t>
            </w:r>
          </w:p>
        </w:tc>
        <w:tc>
          <w:tcPr>
            <w:tcW w:w="3154" w:type="dxa"/>
            <w:shd w:val="clear" w:color="auto" w:fill="auto"/>
            <w:vAlign w:val="bottom"/>
          </w:tcPr>
          <w:p w14:paraId="1460A4A7" w14:textId="6CAD2BE0" w:rsidR="0059782B" w:rsidRPr="00AB7B5A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995C4E" w14:textId="4A79202B" w:rsidR="0059782B" w:rsidRPr="00AB7B5A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  <w:iCs/>
              </w:rPr>
            </w:pPr>
            <w:r w:rsidRPr="00AB7B5A">
              <w:rPr>
                <w:rFonts w:ascii="Times New Roman" w:hAnsi="Times New Roman" w:cs="Times New Roman"/>
                <w:iCs/>
              </w:rPr>
              <w:t>Tıbbi Görüntüleme Teknikleri Program Sorumlusu</w:t>
            </w:r>
          </w:p>
        </w:tc>
      </w:tr>
      <w:tr w:rsidR="00B773A6" w:rsidRPr="00780ACB" w14:paraId="545D4ACF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29A8DDA" w14:textId="4D75D0A3" w:rsidR="00B773A6" w:rsidRPr="00780ACB" w:rsidRDefault="00B773A6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</w:p>
        </w:tc>
        <w:tc>
          <w:tcPr>
            <w:tcW w:w="3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40C455" w14:textId="5E7EBBF6" w:rsidR="00B773A6" w:rsidRPr="00AB7B5A" w:rsidRDefault="00B773A6" w:rsidP="0059782B">
            <w:pPr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B7B5A">
              <w:rPr>
                <w:rFonts w:ascii="Times New Roman" w:hAnsi="Times New Roman" w:cs="Times New Roman"/>
              </w:rPr>
              <w:t>Öğr</w:t>
            </w:r>
            <w:proofErr w:type="spellEnd"/>
            <w:r w:rsidRPr="00AB7B5A">
              <w:rPr>
                <w:rFonts w:ascii="Times New Roman" w:hAnsi="Times New Roman" w:cs="Times New Roman"/>
              </w:rPr>
              <w:t>. Üyesi Birsen KESİK ZİYREK</w:t>
            </w:r>
          </w:p>
        </w:tc>
        <w:tc>
          <w:tcPr>
            <w:tcW w:w="3154" w:type="dxa"/>
            <w:shd w:val="clear" w:color="auto" w:fill="auto"/>
            <w:vAlign w:val="bottom"/>
          </w:tcPr>
          <w:p w14:paraId="65B8A613" w14:textId="304D1878" w:rsidR="00B773A6" w:rsidRPr="00AB7B5A" w:rsidRDefault="00B773A6" w:rsidP="0059782B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C825C1" w14:textId="3BDD7968" w:rsidR="00B773A6" w:rsidRPr="00AB7B5A" w:rsidRDefault="00B773A6" w:rsidP="0059782B">
            <w:pPr>
              <w:pStyle w:val="TableParagraph"/>
              <w:ind w:left="104"/>
              <w:rPr>
                <w:rFonts w:ascii="Times New Roman" w:hAnsi="Times New Roman" w:cs="Times New Roman"/>
                <w:iCs/>
              </w:rPr>
            </w:pPr>
            <w:proofErr w:type="spellStart"/>
            <w:r w:rsidRPr="00AB7B5A">
              <w:rPr>
                <w:rFonts w:ascii="Times New Roman" w:hAnsi="Times New Roman" w:cs="Times New Roman"/>
                <w:iCs/>
              </w:rPr>
              <w:t>Optisyenlik</w:t>
            </w:r>
            <w:proofErr w:type="spellEnd"/>
            <w:r w:rsidRPr="00AB7B5A">
              <w:rPr>
                <w:rFonts w:ascii="Times New Roman" w:hAnsi="Times New Roman" w:cs="Times New Roman"/>
                <w:iCs/>
              </w:rPr>
              <w:t xml:space="preserve"> Program Sorumlusu</w:t>
            </w:r>
          </w:p>
        </w:tc>
      </w:tr>
      <w:tr w:rsidR="00FD2107" w:rsidRPr="00780ACB" w14:paraId="6924CA93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nil"/>
            </w:tcBorders>
          </w:tcPr>
          <w:p w14:paraId="468C6B76" w14:textId="77777777" w:rsidR="00FD2107" w:rsidRPr="00780ACB" w:rsidRDefault="00FD2107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0373B3" w14:textId="4B421237" w:rsidR="00FD2107" w:rsidRPr="00AB7B5A" w:rsidRDefault="00FD2107" w:rsidP="00FD2107">
            <w:pPr>
              <w:rPr>
                <w:rFonts w:ascii="Times New Roman" w:hAnsi="Times New Roman" w:cs="Times New Roman"/>
              </w:rPr>
            </w:pPr>
            <w:proofErr w:type="spellStart"/>
            <w:r w:rsidRPr="00AB7B5A">
              <w:rPr>
                <w:rFonts w:ascii="Times New Roman" w:hAnsi="Times New Roman" w:cs="Times New Roman"/>
              </w:rPr>
              <w:t>Öğr</w:t>
            </w:r>
            <w:proofErr w:type="spellEnd"/>
            <w:r w:rsidRPr="00AB7B5A">
              <w:rPr>
                <w:rFonts w:ascii="Times New Roman" w:hAnsi="Times New Roman" w:cs="Times New Roman"/>
              </w:rPr>
              <w:t>. Gör. Aynur ÇELİK</w:t>
            </w:r>
          </w:p>
        </w:tc>
        <w:tc>
          <w:tcPr>
            <w:tcW w:w="3154" w:type="dxa"/>
            <w:vAlign w:val="bottom"/>
          </w:tcPr>
          <w:p w14:paraId="637A47BB" w14:textId="40C1A1D2" w:rsidR="00FD2107" w:rsidRPr="00AB7B5A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1EC97E" w14:textId="5F69C6F6" w:rsidR="00FD2107" w:rsidRPr="00AB7B5A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  <w:iCs/>
              </w:rPr>
              <w:t>Ameliyathane Hizmetleri Program Sorumlusu</w:t>
            </w:r>
          </w:p>
        </w:tc>
      </w:tr>
      <w:tr w:rsidR="00FD2107" w:rsidRPr="00780ACB" w14:paraId="5D1CDD45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nil"/>
            </w:tcBorders>
          </w:tcPr>
          <w:p w14:paraId="5A5C8B5E" w14:textId="77777777" w:rsidR="00FD2107" w:rsidRPr="00780ACB" w:rsidRDefault="00FD2107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5B6E77" w14:textId="7802A4C1" w:rsidR="00FD2107" w:rsidRPr="00AB7B5A" w:rsidRDefault="00FD2107" w:rsidP="00FD2107">
            <w:pPr>
              <w:rPr>
                <w:rFonts w:ascii="Times New Roman" w:hAnsi="Times New Roman" w:cs="Times New Roman"/>
              </w:rPr>
            </w:pPr>
            <w:proofErr w:type="spellStart"/>
            <w:r w:rsidRPr="00AB7B5A">
              <w:rPr>
                <w:rFonts w:ascii="Times New Roman" w:hAnsi="Times New Roman" w:cs="Times New Roman"/>
              </w:rPr>
              <w:t>Öğr</w:t>
            </w:r>
            <w:proofErr w:type="spellEnd"/>
            <w:r w:rsidRPr="00AB7B5A">
              <w:rPr>
                <w:rFonts w:ascii="Times New Roman" w:hAnsi="Times New Roman" w:cs="Times New Roman"/>
              </w:rPr>
              <w:t>. Gör. Demet ÖZER</w:t>
            </w:r>
          </w:p>
        </w:tc>
        <w:tc>
          <w:tcPr>
            <w:tcW w:w="3154" w:type="dxa"/>
            <w:vAlign w:val="bottom"/>
          </w:tcPr>
          <w:p w14:paraId="6DA9927C" w14:textId="187774B4" w:rsidR="00FD2107" w:rsidRPr="00AB7B5A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659549" w14:textId="39C4E925" w:rsidR="00FD2107" w:rsidRPr="00AB7B5A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  <w:iCs/>
              </w:rPr>
              <w:t>İlk ve Acil Yardım Program Sorumlusu</w:t>
            </w:r>
          </w:p>
        </w:tc>
      </w:tr>
      <w:tr w:rsidR="00FD2107" w:rsidRPr="00780ACB" w14:paraId="4E912F38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single" w:sz="4" w:space="0" w:color="auto"/>
            </w:tcBorders>
          </w:tcPr>
          <w:p w14:paraId="66DCB405" w14:textId="77777777" w:rsidR="00FD2107" w:rsidRPr="00780ACB" w:rsidRDefault="00FD2107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F31509" w14:textId="5230FC6B" w:rsidR="00FD2107" w:rsidRPr="00AB7B5A" w:rsidRDefault="00FD2107" w:rsidP="00FD2107">
            <w:pPr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B7B5A">
              <w:rPr>
                <w:rFonts w:ascii="Times New Roman" w:hAnsi="Times New Roman" w:cs="Times New Roman"/>
              </w:rPr>
              <w:t>Öğr</w:t>
            </w:r>
            <w:proofErr w:type="spellEnd"/>
            <w:r w:rsidRPr="00AB7B5A">
              <w:rPr>
                <w:rFonts w:ascii="Times New Roman" w:hAnsi="Times New Roman" w:cs="Times New Roman"/>
              </w:rPr>
              <w:t>. Üyesi Harika TOPAL ÖNAL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vAlign w:val="bottom"/>
          </w:tcPr>
          <w:p w14:paraId="777ABF5A" w14:textId="3C5075C1" w:rsidR="00FD2107" w:rsidRPr="00AB7B5A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0BCBAB" w14:textId="75C241A1" w:rsidR="00FD2107" w:rsidRPr="00AB7B5A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  <w:iCs/>
              </w:rPr>
              <w:t>Tıbbi Laboratuvar Teknikleri Program Sorumlusu</w:t>
            </w:r>
          </w:p>
        </w:tc>
      </w:tr>
      <w:tr w:rsidR="00FD2107" w:rsidRPr="00780ACB" w14:paraId="7EFD1F05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single" w:sz="4" w:space="0" w:color="auto"/>
            </w:tcBorders>
          </w:tcPr>
          <w:p w14:paraId="41B2630C" w14:textId="77777777" w:rsidR="00FD2107" w:rsidRPr="00780ACB" w:rsidRDefault="00FD2107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8E904F" w14:textId="1FA61119" w:rsidR="00FD2107" w:rsidRPr="00AB7B5A" w:rsidRDefault="00B773A6" w:rsidP="00B773A6">
            <w:pPr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B7B5A">
              <w:rPr>
                <w:rFonts w:ascii="Times New Roman" w:hAnsi="Times New Roman" w:cs="Times New Roman"/>
              </w:rPr>
              <w:t>Öğr</w:t>
            </w:r>
            <w:proofErr w:type="spellEnd"/>
            <w:r w:rsidRPr="00AB7B5A">
              <w:rPr>
                <w:rFonts w:ascii="Times New Roman" w:hAnsi="Times New Roman" w:cs="Times New Roman"/>
              </w:rPr>
              <w:t>. Üyesi</w:t>
            </w:r>
            <w:r w:rsidR="00FD2107" w:rsidRPr="00AB7B5A">
              <w:rPr>
                <w:rFonts w:ascii="Times New Roman" w:hAnsi="Times New Roman" w:cs="Times New Roman"/>
              </w:rPr>
              <w:t xml:space="preserve"> Esma GÖKÇE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vAlign w:val="bottom"/>
          </w:tcPr>
          <w:p w14:paraId="3F432C72" w14:textId="5845084A" w:rsidR="00FD2107" w:rsidRPr="00AB7B5A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0CF419" w14:textId="6B5BDFD6" w:rsidR="00FD2107" w:rsidRPr="00AB7B5A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  <w:iCs/>
              </w:rPr>
              <w:t xml:space="preserve">Tıbbi </w:t>
            </w:r>
            <w:proofErr w:type="spellStart"/>
            <w:r w:rsidRPr="00AB7B5A">
              <w:rPr>
                <w:rFonts w:ascii="Times New Roman" w:hAnsi="Times New Roman" w:cs="Times New Roman"/>
                <w:iCs/>
              </w:rPr>
              <w:t>Hiz</w:t>
            </w:r>
            <w:proofErr w:type="spellEnd"/>
            <w:r w:rsidRPr="00AB7B5A">
              <w:rPr>
                <w:rFonts w:ascii="Times New Roman" w:hAnsi="Times New Roman" w:cs="Times New Roman"/>
                <w:iCs/>
              </w:rPr>
              <w:t>. Böl. Başkan Yardımcısı</w:t>
            </w:r>
          </w:p>
        </w:tc>
      </w:tr>
      <w:tr w:rsidR="003C10E5" w:rsidRPr="00780ACB" w14:paraId="2E6A2013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single" w:sz="4" w:space="0" w:color="auto"/>
            </w:tcBorders>
          </w:tcPr>
          <w:p w14:paraId="2AFC6694" w14:textId="77777777" w:rsidR="003C10E5" w:rsidRPr="00780ACB" w:rsidRDefault="003C10E5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F80BCB" w14:textId="4E1DB81C" w:rsidR="003C10E5" w:rsidRPr="00AB7B5A" w:rsidRDefault="003C10E5" w:rsidP="00FD2107">
            <w:pPr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Hüseyin DURAN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vAlign w:val="bottom"/>
          </w:tcPr>
          <w:p w14:paraId="59E92C4F" w14:textId="776E035E" w:rsidR="003C10E5" w:rsidRPr="00AB7B5A" w:rsidRDefault="003C100F" w:rsidP="00FD2107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55AA10" w14:textId="7A738279" w:rsidR="003C10E5" w:rsidRPr="00AB7B5A" w:rsidRDefault="003C10E5" w:rsidP="00FD2107">
            <w:pPr>
              <w:pStyle w:val="TableParagraph"/>
              <w:ind w:left="104"/>
              <w:rPr>
                <w:rFonts w:ascii="Times New Roman" w:hAnsi="Times New Roman" w:cs="Times New Roman"/>
                <w:iCs/>
              </w:rPr>
            </w:pPr>
            <w:r w:rsidRPr="00AB7B5A">
              <w:rPr>
                <w:rFonts w:ascii="Times New Roman" w:hAnsi="Times New Roman" w:cs="Times New Roman"/>
                <w:iCs/>
              </w:rPr>
              <w:t>SHMYO Yüksekokul Sekreteri</w:t>
            </w:r>
          </w:p>
        </w:tc>
      </w:tr>
      <w:tr w:rsidR="00FD2107" w:rsidRPr="00780ACB" w14:paraId="27674660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single" w:sz="4" w:space="0" w:color="auto"/>
            </w:tcBorders>
          </w:tcPr>
          <w:p w14:paraId="1433BA63" w14:textId="77777777" w:rsidR="00FD2107" w:rsidRPr="00780ACB" w:rsidRDefault="00FD2107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822ACE" w14:textId="3EA71698" w:rsidR="00FD2107" w:rsidRPr="00AB7B5A" w:rsidRDefault="00FD2107" w:rsidP="00FD2107">
            <w:pPr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Döndü MUTLU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vAlign w:val="bottom"/>
          </w:tcPr>
          <w:p w14:paraId="5FB0D536" w14:textId="15DF0346" w:rsidR="00FD2107" w:rsidRPr="00AB7B5A" w:rsidRDefault="003C10E5" w:rsidP="00FD2107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F0512F" w14:textId="3618A259" w:rsidR="00FD2107" w:rsidRPr="00AB7B5A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  <w:iCs/>
              </w:rPr>
              <w:t>SHMYO Bölüm Sekreteri</w:t>
            </w:r>
          </w:p>
        </w:tc>
      </w:tr>
      <w:tr w:rsidR="00520131" w:rsidRPr="00780ACB" w14:paraId="6FC2E317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single" w:sz="4" w:space="0" w:color="auto"/>
            </w:tcBorders>
          </w:tcPr>
          <w:p w14:paraId="47619EAD" w14:textId="77777777" w:rsidR="00520131" w:rsidRPr="00780ACB" w:rsidRDefault="00520131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07111DEE" w14:textId="52D21B6E" w:rsidR="00520131" w:rsidRPr="00AB7B5A" w:rsidRDefault="00177911" w:rsidP="00FD2107">
            <w:pPr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Canan CERİT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vAlign w:val="bottom"/>
          </w:tcPr>
          <w:p w14:paraId="36B5E716" w14:textId="0B3FFA3D" w:rsidR="00520131" w:rsidRPr="00AB7B5A" w:rsidRDefault="00177911" w:rsidP="00FD2107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Erdemli Devlet Hastanesi Staj Koordinatörü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7B6F1699" w14:textId="1E997E9F" w:rsidR="00520131" w:rsidRPr="00AB7B5A" w:rsidRDefault="00520131" w:rsidP="00FD2107">
            <w:pPr>
              <w:pStyle w:val="TableParagraph"/>
              <w:ind w:left="104"/>
              <w:rPr>
                <w:rFonts w:ascii="Times New Roman" w:hAnsi="Times New Roman" w:cs="Times New Roman"/>
                <w:iCs/>
              </w:rPr>
            </w:pPr>
            <w:r w:rsidRPr="00AB7B5A">
              <w:rPr>
                <w:rFonts w:ascii="Times New Roman" w:hAnsi="Times New Roman" w:cs="Times New Roman"/>
                <w:iCs/>
                <w:color w:val="000000"/>
              </w:rPr>
              <w:t>Sektör Temsilcisi</w:t>
            </w:r>
          </w:p>
        </w:tc>
      </w:tr>
      <w:tr w:rsidR="00520131" w:rsidRPr="00780ACB" w14:paraId="4077F8AA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C550A" w14:textId="77777777" w:rsidR="00520131" w:rsidRPr="00780ACB" w:rsidRDefault="00520131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A672916" w14:textId="50A54D41" w:rsidR="00520131" w:rsidRPr="00AB7B5A" w:rsidRDefault="00177911" w:rsidP="00FD2107">
            <w:pPr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Zehra DAĞTEPE</w:t>
            </w:r>
          </w:p>
        </w:tc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A023A1" w14:textId="280AC00C" w:rsidR="00520131" w:rsidRPr="00AB7B5A" w:rsidRDefault="00177911" w:rsidP="00FD2107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Erdemli Devlet Hastanesi Sağlık Bakım Hizmetleri Müdürü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483D465" w14:textId="1F5F3D01" w:rsidR="00520131" w:rsidRPr="00AB7B5A" w:rsidRDefault="00520131" w:rsidP="00FD2107">
            <w:pPr>
              <w:pStyle w:val="TableParagraph"/>
              <w:ind w:left="104"/>
              <w:rPr>
                <w:rFonts w:ascii="Times New Roman" w:hAnsi="Times New Roman" w:cs="Times New Roman"/>
                <w:iCs/>
              </w:rPr>
            </w:pPr>
            <w:r w:rsidRPr="00AB7B5A">
              <w:rPr>
                <w:rFonts w:ascii="Times New Roman" w:hAnsi="Times New Roman" w:cs="Times New Roman"/>
                <w:iCs/>
                <w:color w:val="000000"/>
              </w:rPr>
              <w:t>Sektör Temsilcisi</w:t>
            </w:r>
          </w:p>
        </w:tc>
      </w:tr>
      <w:tr w:rsidR="00177911" w:rsidRPr="00780ACB" w14:paraId="22987B06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3B828" w14:textId="77777777" w:rsidR="00177911" w:rsidRPr="00780ACB" w:rsidRDefault="00177911" w:rsidP="0017791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2DCA0C8" w14:textId="641EC568" w:rsidR="00177911" w:rsidRPr="00AB7B5A" w:rsidRDefault="00177911" w:rsidP="00177911">
            <w:pPr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Zehra TEZCAN</w:t>
            </w:r>
          </w:p>
        </w:tc>
        <w:tc>
          <w:tcPr>
            <w:tcW w:w="3154" w:type="dxa"/>
            <w:tcBorders>
              <w:bottom w:val="single" w:sz="4" w:space="0" w:color="000000" w:themeColor="text1"/>
            </w:tcBorders>
            <w:vAlign w:val="bottom"/>
          </w:tcPr>
          <w:p w14:paraId="15111916" w14:textId="4D281231" w:rsidR="00177911" w:rsidRPr="00AB7B5A" w:rsidRDefault="00177911" w:rsidP="00177911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Erdemli Devlet Hastanesi Eğitim Hemşiresi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BFC215B" w14:textId="6F768DE7" w:rsidR="00177911" w:rsidRPr="00AB7B5A" w:rsidRDefault="00177911" w:rsidP="00177911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  <w:iCs/>
                <w:color w:val="000000"/>
              </w:rPr>
              <w:t>Sektör Temsilcisi</w:t>
            </w:r>
          </w:p>
        </w:tc>
      </w:tr>
      <w:tr w:rsidR="00177911" w:rsidRPr="00780ACB" w14:paraId="589CF41A" w14:textId="77777777" w:rsidTr="00AB7B5A">
        <w:trPr>
          <w:trHeight w:val="585"/>
        </w:trPr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38A45" w14:textId="77777777" w:rsidR="00177911" w:rsidRPr="00780ACB" w:rsidRDefault="00177911" w:rsidP="0017791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bottom"/>
          </w:tcPr>
          <w:p w14:paraId="338C626B" w14:textId="22BC06B7" w:rsidR="00177911" w:rsidRPr="00AB7B5A" w:rsidRDefault="00177911" w:rsidP="00177911">
            <w:pPr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</w:rPr>
              <w:t>Fatma ÖKSÜZ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BA8652F" w14:textId="225A5F0B" w:rsidR="00177911" w:rsidRPr="00AB7B5A" w:rsidRDefault="00177911" w:rsidP="00177911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AB7B5A">
              <w:rPr>
                <w:rFonts w:ascii="Times New Roman" w:hAnsi="Times New Roman" w:cs="Times New Roman"/>
                <w:iCs/>
                <w:color w:val="000000"/>
              </w:rPr>
              <w:t>Fizyoterapistler Derneği Mersin Temsilcisi</w:t>
            </w:r>
          </w:p>
        </w:tc>
        <w:tc>
          <w:tcPr>
            <w:tcW w:w="2868" w:type="dxa"/>
            <w:tcBorders>
              <w:top w:val="single" w:sz="6" w:space="0" w:color="CCCCCC"/>
              <w:left w:val="single" w:sz="4" w:space="0" w:color="000000" w:themeColor="text1"/>
              <w:bottom w:val="single" w:sz="6" w:space="0" w:color="000000"/>
              <w:right w:val="single" w:sz="4" w:space="0" w:color="auto"/>
            </w:tcBorders>
            <w:vAlign w:val="bottom"/>
          </w:tcPr>
          <w:p w14:paraId="763E8C65" w14:textId="7FFCE430" w:rsidR="00177911" w:rsidRPr="00AB7B5A" w:rsidRDefault="00177911" w:rsidP="00177911">
            <w:pPr>
              <w:pStyle w:val="TableParagraph"/>
              <w:ind w:left="104"/>
              <w:rPr>
                <w:rFonts w:ascii="Times New Roman" w:hAnsi="Times New Roman" w:cs="Times New Roman"/>
                <w:iCs/>
              </w:rPr>
            </w:pPr>
            <w:r w:rsidRPr="00AB7B5A">
              <w:rPr>
                <w:rFonts w:ascii="Times New Roman" w:hAnsi="Times New Roman" w:cs="Times New Roman"/>
                <w:iCs/>
                <w:color w:val="000000"/>
              </w:rPr>
              <w:t>Sektör Temsilcisi</w:t>
            </w:r>
          </w:p>
        </w:tc>
      </w:tr>
    </w:tbl>
    <w:p w14:paraId="5F760C05" w14:textId="77777777" w:rsidR="00D26E70" w:rsidRDefault="00D26E70">
      <w:pPr>
        <w:rPr>
          <w:rFonts w:ascii="Times New Roman"/>
          <w:sz w:val="24"/>
        </w:rPr>
        <w:sectPr w:rsidR="00D26E70">
          <w:pgSz w:w="11910" w:h="16840"/>
          <w:pgMar w:top="1400" w:right="1300" w:bottom="280" w:left="1220" w:header="708" w:footer="708" w:gutter="0"/>
          <w:cols w:space="708"/>
        </w:sectPr>
      </w:pPr>
    </w:p>
    <w:p w14:paraId="05CD57E0" w14:textId="2203588C" w:rsidR="00D26E70" w:rsidRDefault="00EC620A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w:lastRenderedPageBreak/>
        <mc:AlternateContent>
          <mc:Choice Requires="wpg">
            <w:drawing>
              <wp:inline distT="0" distB="0" distL="0" distR="0" wp14:anchorId="53DC4145" wp14:editId="69C76890">
                <wp:extent cx="5742305" cy="38100"/>
                <wp:effectExtent l="0" t="0" r="190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48F7CFB" id="Group 9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PCVgIAACkFAAAOAAAAZHJzL2Uyb0RvYy54bWykVMtu2zAQvBfoPxC815IcO4mFyEESN0aB&#10;tA2a9gNoinqgEpdd0pbdr++SVBPDQS/pheByH5yZ5fLqet93bKfQtqALnk1SzpSWULa6LviP7/cf&#10;LjmzTuhSdKBVwQ/K8uvl+3dXg8nVFBroSoWMimibD6bgjXMmTxIrG9ULOwGjNDkrwF44MrFOShQD&#10;Ve+7ZJqm58kAWBoEqayl01V08mWoX1VKuq9VZZVjXcEJmwsrhnXj12R5JfIahWlaOcIQb0DRi1bT&#10;pc+lVsIJtsX2Vam+lQgWKjeR0CdQVa1UgQOxydITNmuErQlc6nyozbNMJO2JTm8uK7/sHpG1ZcEX&#10;nGnRU4vCrWzhpRlMnVPEGs2TecTIj7YPIH9acienfm/XMZhths9QUjmxdRCk2VfY+xJEmu1DBw7P&#10;HVB7xyQdzi9m07N0zpkk39lllo4dkg218VWWbD6OeYt0dhaTzkNGIvJ4XYA4QvJ86JXZFyHt/wn5&#10;1AijQn+sl2kUMqN3FpX8Rs9P6LpTjM6CnCHur5Y2Csk03DUUpm4QYWiUKAlW5uMJ/FGCNyy14W3K&#10;/lMhkRu0bq2gZ35TcCTUoWFi92Cdh/ES4vtnoWvL+7brgoH15q5DthM0YPPbxe1qFpCfhHXaB2vw&#10;abGiPwn8PKXYmQ2UB6KHEKeUfhXaNIC/ORtoQgtuf20FKs66T5okWmSzmR/pYMzmF1My8NizOfYI&#10;LalUwR1ncXvn4jewNdjWDd2UBdIabujBVm0g7iWPqEaw9HjCLsxjUGb8O/zAH9sh6uWHW/4B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JHSI8JWAgAAKQUAAA4AAAAAAAAAAAAAAAAALgIAAGRycy9lMm9Eb2MueG1sUEsBAi0A&#10;FAAGAAgAAAAhAJZ0ImTcAAAAAwEAAA8AAAAAAAAAAAAAAAAAsAQAAGRycy9kb3ducmV2LnhtbFBL&#10;BQYAAAAABAAEAPMAAAC5BQAAAAA=&#10;">
                <v:rect id="Rectangle 10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iGfwQAAANsAAAAPAAAAZHJzL2Rvd25yZXYueG1sRI9Bi8JA&#10;DIXvgv9hiLAX0al7WEt1lKUgirdV8Rw6sS3byZTOqO2/NwfBW8J7ee/Letu7Rj2oC7VnA4t5Aoq4&#10;8Lbm0sDlvJuloEJEtth4JgMDBdhuxqM1ZtY/+Y8ep1gqCeGQoYEqxjbTOhQVOQxz3xKLdvOdwyhr&#10;V2rb4VPCXaO/k+RHO6xZGipsKa+o+D/dnYEl5+n+tphem/SaDvkxDklf5MZ8TfrfFahIffyY39cH&#10;K/hCL7/IAHrzAgAA//8DAFBLAQItABQABgAIAAAAIQDb4fbL7gAAAIUBAAATAAAAAAAAAAAAAAAA&#10;AAAAAABbQ29udGVudF9UeXBlc10ueG1sUEsBAi0AFAAGAAgAAAAhAFr0LFu/AAAAFQEAAAsAAAAA&#10;AAAAAAAAAAAAHwEAAF9yZWxzLy5yZWxzUEsBAi0AFAAGAAgAAAAhAOxSIZ/BAAAA2w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31B0DC1B" w14:textId="77777777" w:rsidR="00D26E70" w:rsidRDefault="00D26E70">
      <w:pPr>
        <w:pStyle w:val="GvdeMetni"/>
        <w:spacing w:before="11"/>
        <w:rPr>
          <w:b/>
          <w:sz w:val="8"/>
        </w:rPr>
      </w:pPr>
    </w:p>
    <w:p w14:paraId="68F8C655" w14:textId="6E4937B2" w:rsidR="00D26E70" w:rsidRPr="00AB7B5A" w:rsidRDefault="005527A7">
      <w:pPr>
        <w:spacing w:before="51"/>
        <w:ind w:left="1352" w:right="1487"/>
        <w:jc w:val="center"/>
        <w:rPr>
          <w:rFonts w:ascii="Times New Roman" w:hAnsi="Times New Roman" w:cs="Times New Roman"/>
          <w:b/>
          <w:sz w:val="24"/>
        </w:rPr>
      </w:pPr>
      <w:r w:rsidRPr="00AB7B5A">
        <w:rPr>
          <w:rFonts w:ascii="Times New Roman" w:hAnsi="Times New Roman" w:cs="Times New Roman"/>
          <w:b/>
          <w:sz w:val="24"/>
        </w:rPr>
        <w:t>2023-2024</w:t>
      </w:r>
      <w:r w:rsidR="006934C7" w:rsidRPr="00AB7B5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6934C7" w:rsidRPr="00AB7B5A">
        <w:rPr>
          <w:rFonts w:ascii="Times New Roman" w:hAnsi="Times New Roman" w:cs="Times New Roman"/>
          <w:b/>
          <w:sz w:val="24"/>
        </w:rPr>
        <w:t>YILI</w:t>
      </w:r>
      <w:r w:rsidR="006934C7" w:rsidRPr="00AB7B5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AB7B5A">
        <w:rPr>
          <w:rFonts w:ascii="Times New Roman" w:hAnsi="Times New Roman" w:cs="Times New Roman"/>
          <w:b/>
          <w:sz w:val="24"/>
        </w:rPr>
        <w:t>DANIŞMA</w:t>
      </w:r>
      <w:r w:rsidR="006934C7" w:rsidRPr="00AB7B5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6934C7" w:rsidRPr="00AB7B5A">
        <w:rPr>
          <w:rFonts w:ascii="Times New Roman" w:hAnsi="Times New Roman" w:cs="Times New Roman"/>
          <w:b/>
          <w:sz w:val="24"/>
        </w:rPr>
        <w:t>KURULU</w:t>
      </w:r>
      <w:r w:rsidR="006934C7" w:rsidRPr="00AB7B5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6934C7" w:rsidRPr="00AB7B5A">
        <w:rPr>
          <w:rFonts w:ascii="Times New Roman" w:hAnsi="Times New Roman" w:cs="Times New Roman"/>
          <w:b/>
          <w:sz w:val="24"/>
        </w:rPr>
        <w:t>KARARLARININ</w:t>
      </w:r>
      <w:r w:rsidR="006934C7" w:rsidRPr="00AB7B5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AB7B5A">
        <w:rPr>
          <w:rFonts w:ascii="Times New Roman" w:hAnsi="Times New Roman" w:cs="Times New Roman"/>
          <w:b/>
          <w:sz w:val="24"/>
        </w:rPr>
        <w:t>DEĞERLENDİRİLMESİ</w:t>
      </w:r>
    </w:p>
    <w:p w14:paraId="2ADD9282" w14:textId="18140C6D" w:rsidR="00D26E70" w:rsidRDefault="00EC620A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B362ED" wp14:editId="2397F80F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04DA46" id="Rectangle 8" o:spid="_x0000_s1026" style="position:absolute;margin-left:66.4pt;margin-top:9.15pt;width:452.1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3KAAIAANoDAAAOAAAAZHJzL2Uyb0RvYy54bWysU8FuEzEQvSPxD5bvZLMhadJVNlWbqAip&#10;QEXLBzhe766F12PGTjbh6xl70xDoDXGxPJ7x83tvxsubQ2fYXqHXYEuej8acKSuh0rYp+bfn+3cL&#10;znwQthIGrCr5UXl+s3r7Ztm7Qk2gBVMpZARifdG7krchuCLLvGxVJ/wInLKUrAE7ESjEJqtQ9ITe&#10;mWwyHl9lPWDlEKTynk43Q5KvEn5dKxm+1LVXgZmSE7eQVkzrNq7ZaimKBoVrtTzREP/AohPa0qNn&#10;qI0Igu1Qv4LqtETwUIeRhC6DutZSJQ2kJh//peapFU4lLWSOd2eb/P+DlZ/3j8h0VXJqlBUdtegr&#10;mSZsYxRbRHt65wuqenKPGAV69wDyu2cW1i1VqVtE6FslKiKVx/rsjwsx8HSVbftPUBG62AVITh1q&#10;7CIgecAOqSHHc0PUITBJh7P5NL+aU98k5d4v8nFqWCaKl8sOffigoGNxU3Ik6glc7B98iGRE8VKS&#10;yIPR1b02JgXYbNcG2V7QbMzuru8208SfNF6WGRuLLcRrA2I8SSqjsMGgLVRHEokwDBh9CNq0gD85&#10;62m4Su5/7AQqzsxHS0Zd59NpnMYUTGfzCQV4mdleZoSVBFXywNmwXYdhgncOddPSS3kSbeGWzK11&#10;Eh6NH1idyNIAJT9Owx4n9DJOVb+/5OoXAA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KRR9ygACAADa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114A40B9" w14:textId="77777777" w:rsidR="00D26E70" w:rsidRDefault="00D26E70">
      <w:pPr>
        <w:pStyle w:val="GvdeMetni"/>
        <w:spacing w:before="7"/>
        <w:rPr>
          <w:b/>
          <w:sz w:val="11"/>
        </w:rPr>
      </w:pPr>
    </w:p>
    <w:p w14:paraId="2551C403" w14:textId="6248B938" w:rsidR="00106E02" w:rsidRPr="00AB7B5A" w:rsidRDefault="00106E02" w:rsidP="00CA148C">
      <w:pPr>
        <w:pStyle w:val="ListeParagraf"/>
        <w:numPr>
          <w:ilvl w:val="0"/>
          <w:numId w:val="2"/>
        </w:numPr>
        <w:tabs>
          <w:tab w:val="left" w:pos="917"/>
        </w:tabs>
        <w:spacing w:after="240" w:line="360" w:lineRule="auto"/>
        <w:ind w:left="919" w:hanging="363"/>
        <w:rPr>
          <w:rFonts w:ascii="Times New Roman" w:hAnsi="Times New Roman" w:cs="Times New Roman"/>
          <w:b/>
          <w:sz w:val="24"/>
        </w:rPr>
      </w:pPr>
      <w:r w:rsidRPr="00AB7B5A">
        <w:rPr>
          <w:rFonts w:ascii="Times New Roman" w:hAnsi="Times New Roman" w:cs="Times New Roman"/>
          <w:b/>
          <w:sz w:val="24"/>
        </w:rPr>
        <w:t>KALİTE GÜVENCE SİSTEMİ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275"/>
        <w:gridCol w:w="3879"/>
      </w:tblGrid>
      <w:tr w:rsidR="00DB566D" w14:paraId="6F6B82B9" w14:textId="77777777" w:rsidTr="00AB7B5A">
        <w:trPr>
          <w:trHeight w:val="925"/>
        </w:trPr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E4DC65C" w14:textId="77777777" w:rsidR="00DB566D" w:rsidRPr="00AB7B5A" w:rsidRDefault="00DB566D" w:rsidP="00DB566D">
            <w:pPr>
              <w:pStyle w:val="TableParagraph"/>
              <w:spacing w:line="360" w:lineRule="auto"/>
              <w:ind w:left="11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B7B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  <w:p w14:paraId="7C379D89" w14:textId="58BF661A" w:rsidR="00DB566D" w:rsidRPr="00AB7B5A" w:rsidRDefault="00DB566D" w:rsidP="00DB566D">
            <w:pPr>
              <w:pStyle w:val="TableParagraph"/>
              <w:spacing w:before="196"/>
              <w:ind w:left="13"/>
              <w:jc w:val="center"/>
              <w:rPr>
                <w:b/>
                <w:sz w:val="24"/>
              </w:rPr>
            </w:pPr>
            <w:r w:rsidRPr="00AB7B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Sayısı</w:t>
            </w:r>
          </w:p>
        </w:tc>
        <w:tc>
          <w:tcPr>
            <w:tcW w:w="42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CA38A86" w14:textId="41BCD381" w:rsidR="00DB566D" w:rsidRPr="00AB7B5A" w:rsidRDefault="00DB566D" w:rsidP="00DB566D">
            <w:pPr>
              <w:pStyle w:val="TableParagraph"/>
              <w:ind w:left="110" w:right="249"/>
              <w:rPr>
                <w:sz w:val="24"/>
              </w:rPr>
            </w:pPr>
            <w:r w:rsidRPr="00AB7B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</w:tc>
        <w:tc>
          <w:tcPr>
            <w:tcW w:w="387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9063D54" w14:textId="040AD076" w:rsidR="00DB566D" w:rsidRPr="00AB7B5A" w:rsidRDefault="00DB566D" w:rsidP="00DB566D">
            <w:pPr>
              <w:pStyle w:val="TableParagraph"/>
              <w:spacing w:line="310" w:lineRule="atLeast"/>
              <w:ind w:left="107" w:right="334"/>
              <w:rPr>
                <w:sz w:val="24"/>
              </w:rPr>
            </w:pPr>
            <w:r w:rsidRPr="00AB7B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Değerlendirme</w:t>
            </w:r>
          </w:p>
        </w:tc>
      </w:tr>
      <w:tr w:rsidR="00DB566D" w14:paraId="1C10E91B" w14:textId="77777777" w:rsidTr="00AB7B5A">
        <w:trPr>
          <w:trHeight w:val="925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B817" w14:textId="77777777" w:rsidR="00DB566D" w:rsidRDefault="00DB566D" w:rsidP="00BB3A9C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27A4" w14:textId="77777777" w:rsidR="00DB566D" w:rsidRDefault="00DB566D" w:rsidP="00BB3A9C">
            <w:pPr>
              <w:pStyle w:val="TableParagraph"/>
              <w:ind w:left="110" w:right="249"/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9DE3" w14:textId="77777777" w:rsidR="00DB566D" w:rsidRDefault="00DB566D" w:rsidP="00BB3A9C">
            <w:pPr>
              <w:pStyle w:val="TableParagraph"/>
              <w:spacing w:line="310" w:lineRule="atLeast"/>
              <w:ind w:left="107" w:right="334"/>
            </w:pPr>
          </w:p>
        </w:tc>
      </w:tr>
    </w:tbl>
    <w:p w14:paraId="1AF676C8" w14:textId="77777777" w:rsidR="00106E02" w:rsidRDefault="00106E02" w:rsidP="00106E02">
      <w:pPr>
        <w:pStyle w:val="ListeParagraf"/>
        <w:tabs>
          <w:tab w:val="left" w:pos="917"/>
        </w:tabs>
        <w:spacing w:before="52"/>
        <w:ind w:firstLine="0"/>
        <w:rPr>
          <w:b/>
          <w:sz w:val="24"/>
        </w:rPr>
      </w:pPr>
    </w:p>
    <w:p w14:paraId="0551E1B5" w14:textId="77DD504B" w:rsidR="00106E02" w:rsidRDefault="00106E02" w:rsidP="00AB7B5A">
      <w:pPr>
        <w:pStyle w:val="ListeParagraf"/>
        <w:numPr>
          <w:ilvl w:val="0"/>
          <w:numId w:val="2"/>
        </w:numPr>
        <w:tabs>
          <w:tab w:val="left" w:pos="917"/>
        </w:tabs>
        <w:spacing w:before="0" w:after="240" w:line="360" w:lineRule="auto"/>
        <w:ind w:left="919" w:hanging="363"/>
        <w:rPr>
          <w:b/>
          <w:sz w:val="24"/>
        </w:rPr>
      </w:pPr>
      <w:r>
        <w:rPr>
          <w:b/>
          <w:sz w:val="24"/>
        </w:rPr>
        <w:t>ULUSLARARASILAŞTIRMA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272"/>
        <w:gridCol w:w="3879"/>
      </w:tblGrid>
      <w:tr w:rsidR="00DB566D" w:rsidRPr="00851401" w14:paraId="37033ECB" w14:textId="77777777" w:rsidTr="00AB7B5A">
        <w:trPr>
          <w:trHeight w:val="797"/>
        </w:trPr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0EC01E" w14:textId="77777777" w:rsidR="00DB566D" w:rsidRPr="00AB7B5A" w:rsidRDefault="00DB566D" w:rsidP="00DB566D">
            <w:pPr>
              <w:pStyle w:val="TableParagraph"/>
              <w:spacing w:line="360" w:lineRule="auto"/>
              <w:ind w:left="11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B7B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  <w:p w14:paraId="3CA5C856" w14:textId="0EED16F1" w:rsidR="00DB566D" w:rsidRPr="00AB7B5A" w:rsidRDefault="00DB566D" w:rsidP="00DB566D">
            <w:pPr>
              <w:pStyle w:val="TableParagraph"/>
              <w:spacing w:before="196" w:line="360" w:lineRule="auto"/>
              <w:ind w:left="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7B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Sayısı</w:t>
            </w:r>
          </w:p>
        </w:tc>
        <w:tc>
          <w:tcPr>
            <w:tcW w:w="42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035892" w14:textId="3895DF70" w:rsidR="00DB566D" w:rsidRPr="00AB7B5A" w:rsidRDefault="00DB566D" w:rsidP="00DB566D">
            <w:pPr>
              <w:pStyle w:val="TableParagraph"/>
              <w:spacing w:line="360" w:lineRule="auto"/>
              <w:ind w:left="110" w:right="249"/>
              <w:rPr>
                <w:rFonts w:ascii="Times New Roman" w:hAnsi="Times New Roman" w:cs="Times New Roman"/>
                <w:sz w:val="24"/>
              </w:rPr>
            </w:pPr>
            <w:r w:rsidRPr="00AB7B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</w:tc>
        <w:tc>
          <w:tcPr>
            <w:tcW w:w="3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69AC48" w14:textId="68A994E4" w:rsidR="00DB566D" w:rsidRPr="00AB7B5A" w:rsidRDefault="00DB566D" w:rsidP="00DB56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B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Değerlendirme</w:t>
            </w:r>
          </w:p>
        </w:tc>
      </w:tr>
      <w:tr w:rsidR="00DB566D" w:rsidRPr="00851401" w14:paraId="5033CAAE" w14:textId="77777777" w:rsidTr="00AB7B5A">
        <w:trPr>
          <w:trHeight w:val="925"/>
        </w:trPr>
        <w:tc>
          <w:tcPr>
            <w:tcW w:w="913" w:type="dxa"/>
            <w:tcBorders>
              <w:top w:val="double" w:sz="4" w:space="0" w:color="000000"/>
            </w:tcBorders>
            <w:shd w:val="clear" w:color="auto" w:fill="auto"/>
          </w:tcPr>
          <w:p w14:paraId="251A51C4" w14:textId="435EF689" w:rsidR="00DB566D" w:rsidRPr="00851401" w:rsidRDefault="00DB566D" w:rsidP="00DB566D">
            <w:pPr>
              <w:pStyle w:val="TableParagraph"/>
              <w:spacing w:before="196" w:line="36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72" w:type="dxa"/>
            <w:tcBorders>
              <w:top w:val="double" w:sz="4" w:space="0" w:color="000000"/>
            </w:tcBorders>
          </w:tcPr>
          <w:p w14:paraId="7DBF8931" w14:textId="435176EB" w:rsidR="00DB566D" w:rsidRPr="003400DA" w:rsidRDefault="00DB566D" w:rsidP="00DB566D">
            <w:pPr>
              <w:pStyle w:val="TableParagraph"/>
              <w:spacing w:line="360" w:lineRule="auto"/>
              <w:ind w:left="110" w:right="249"/>
              <w:rPr>
                <w:rFonts w:ascii="Times New Roman" w:hAnsi="Times New Roman" w:cs="Times New Roman"/>
              </w:rPr>
            </w:pPr>
            <w:r w:rsidRPr="003400DA">
              <w:rPr>
                <w:rFonts w:ascii="Times New Roman" w:hAnsi="Times New Roman" w:cs="Times New Roman"/>
              </w:rPr>
              <w:t>SP de Hedef 2.1 Öğrenci Değişim Programları İle Giden Öğrenci Sayısını arttırmak, hedefin gerçekleştirilmesi ilgili PG 2.1.2 ile izlenmiştir.</w:t>
            </w:r>
          </w:p>
        </w:tc>
        <w:tc>
          <w:tcPr>
            <w:tcW w:w="3879" w:type="dxa"/>
            <w:tcBorders>
              <w:top w:val="double" w:sz="4" w:space="0" w:color="000000"/>
            </w:tcBorders>
          </w:tcPr>
          <w:p w14:paraId="427DFA78" w14:textId="77777777" w:rsidR="00DB566D" w:rsidRDefault="00DB566D" w:rsidP="00DB566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657081">
              <w:rPr>
                <w:rFonts w:ascii="Times New Roman" w:hAnsi="Times New Roman" w:cs="Times New Roman"/>
              </w:rPr>
              <w:t xml:space="preserve">Sene başında yapılan </w:t>
            </w:r>
            <w:proofErr w:type="gramStart"/>
            <w:r w:rsidRPr="00657081">
              <w:rPr>
                <w:rFonts w:ascii="Times New Roman" w:hAnsi="Times New Roman" w:cs="Times New Roman"/>
              </w:rPr>
              <w:t>oryantasyon</w:t>
            </w:r>
            <w:proofErr w:type="gramEnd"/>
            <w:r w:rsidRPr="00657081">
              <w:rPr>
                <w:rFonts w:ascii="Times New Roman" w:hAnsi="Times New Roman" w:cs="Times New Roman"/>
              </w:rPr>
              <w:t xml:space="preserve"> toplantısında konu ile ilgili bilgilendirme yapılmıştır. Dış İlişkiler ve </w:t>
            </w:r>
            <w:proofErr w:type="spellStart"/>
            <w:r w:rsidRPr="00657081">
              <w:rPr>
                <w:rFonts w:ascii="Times New Roman" w:hAnsi="Times New Roman" w:cs="Times New Roman"/>
              </w:rPr>
              <w:t>Erasmus</w:t>
            </w:r>
            <w:proofErr w:type="spellEnd"/>
            <w:r w:rsidRPr="00657081">
              <w:rPr>
                <w:rFonts w:ascii="Times New Roman" w:hAnsi="Times New Roman" w:cs="Times New Roman"/>
              </w:rPr>
              <w:t xml:space="preserve"> Ofisi ile iş birliği içinde broşürler bilgilendirme toplantısı, tecrübe paylaşımları yapılmıştır.</w:t>
            </w:r>
            <w:r w:rsidRPr="00657081">
              <w:rPr>
                <w:rFonts w:ascii="Times New Roman" w:hAnsi="Times New Roman" w:cs="Times New Roman"/>
                <w:szCs w:val="24"/>
              </w:rPr>
              <w:t xml:space="preserve"> Çocuk gelişimi programı tarafından LİTVANYA VE ROMANYA da iki farklı üniversite ile ikili anlaşma yapılmıştır. İTALYA VE POLONYA da bulunan okul öncesi eğitim kurumlarıyla staj hareketliliği için gerekli sözler alınmıştır.</w:t>
            </w:r>
          </w:p>
          <w:p w14:paraId="75FE99CB" w14:textId="77777777" w:rsidR="00DB566D" w:rsidRPr="00657081" w:rsidRDefault="00DB566D" w:rsidP="00DB566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1401">
              <w:rPr>
                <w:rFonts w:ascii="Times New Roman" w:hAnsi="Times New Roman" w:cs="Times New Roman"/>
              </w:rPr>
              <w:t>PG 2.1.2</w:t>
            </w:r>
            <w:r>
              <w:rPr>
                <w:rFonts w:ascii="Times New Roman" w:hAnsi="Times New Roman" w:cs="Times New Roman"/>
              </w:rPr>
              <w:t xml:space="preserve"> öğrenci değişim programı ile giden öğrenci 1 olmuştur.</w:t>
            </w:r>
          </w:p>
          <w:p w14:paraId="37FF1776" w14:textId="77777777" w:rsidR="00DB566D" w:rsidRPr="00657081" w:rsidRDefault="00DB566D" w:rsidP="00DB566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05E4C67" w14:textId="77777777" w:rsidR="00106E02" w:rsidRPr="00851401" w:rsidRDefault="00106E02" w:rsidP="009D59CC">
      <w:pPr>
        <w:pStyle w:val="ListeParagraf"/>
        <w:tabs>
          <w:tab w:val="left" w:pos="917"/>
        </w:tabs>
        <w:spacing w:before="52" w:line="360" w:lineRule="auto"/>
        <w:ind w:firstLine="0"/>
        <w:rPr>
          <w:rFonts w:ascii="Times New Roman" w:hAnsi="Times New Roman" w:cs="Times New Roman"/>
          <w:b/>
        </w:rPr>
      </w:pPr>
    </w:p>
    <w:p w14:paraId="362E7CD0" w14:textId="1BFD95D4" w:rsidR="00D26E70" w:rsidRPr="008C748F" w:rsidRDefault="006934C7" w:rsidP="00CA148C">
      <w:pPr>
        <w:pStyle w:val="ListeParagraf"/>
        <w:numPr>
          <w:ilvl w:val="0"/>
          <w:numId w:val="2"/>
        </w:numPr>
        <w:tabs>
          <w:tab w:val="left" w:pos="917"/>
        </w:tabs>
        <w:spacing w:before="0" w:after="240" w:line="360" w:lineRule="auto"/>
        <w:ind w:left="919" w:hanging="363"/>
        <w:rPr>
          <w:rFonts w:ascii="Times New Roman" w:hAnsi="Times New Roman" w:cs="Times New Roman"/>
          <w:b/>
        </w:rPr>
      </w:pPr>
      <w:r w:rsidRPr="00851401">
        <w:rPr>
          <w:rFonts w:ascii="Times New Roman" w:hAnsi="Times New Roman" w:cs="Times New Roman"/>
          <w:b/>
        </w:rPr>
        <w:t>EĞİTİM-ÖĞRETİM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274"/>
        <w:gridCol w:w="3876"/>
      </w:tblGrid>
      <w:tr w:rsidR="00D26E70" w:rsidRPr="00851401" w14:paraId="38A166E6" w14:textId="77777777" w:rsidTr="00C8560B">
        <w:trPr>
          <w:trHeight w:val="720"/>
        </w:trPr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0770A22" w14:textId="77777777" w:rsidR="00D26E70" w:rsidRPr="00C8560B" w:rsidRDefault="006934C7" w:rsidP="009D59CC">
            <w:pPr>
              <w:pStyle w:val="TableParagraph"/>
              <w:spacing w:line="360" w:lineRule="auto"/>
              <w:ind w:left="11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  <w:p w14:paraId="0155225B" w14:textId="77777777" w:rsidR="00D26E70" w:rsidRPr="00C8560B" w:rsidRDefault="006934C7" w:rsidP="009D59CC">
            <w:pPr>
              <w:pStyle w:val="TableParagraph"/>
              <w:spacing w:before="1" w:line="360" w:lineRule="auto"/>
              <w:ind w:left="1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Sayısı</w:t>
            </w:r>
          </w:p>
        </w:tc>
        <w:tc>
          <w:tcPr>
            <w:tcW w:w="42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13A6F2" w14:textId="77777777" w:rsidR="00D26E70" w:rsidRPr="00C8560B" w:rsidRDefault="006934C7" w:rsidP="009D59CC">
            <w:pPr>
              <w:pStyle w:val="TableParagraph"/>
              <w:spacing w:line="360" w:lineRule="auto"/>
              <w:ind w:left="1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</w:tc>
        <w:tc>
          <w:tcPr>
            <w:tcW w:w="38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F85A00" w14:textId="77777777" w:rsidR="00D26E70" w:rsidRPr="00C8560B" w:rsidRDefault="006934C7" w:rsidP="009D59CC">
            <w:pPr>
              <w:pStyle w:val="TableParagraph"/>
              <w:spacing w:line="360" w:lineRule="auto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Değerlendirme</w:t>
            </w:r>
          </w:p>
        </w:tc>
      </w:tr>
      <w:tr w:rsidR="0013280F" w:rsidRPr="00851401" w14:paraId="68F55418" w14:textId="77777777" w:rsidTr="00C8560B">
        <w:trPr>
          <w:trHeight w:val="806"/>
        </w:trPr>
        <w:tc>
          <w:tcPr>
            <w:tcW w:w="913" w:type="dxa"/>
            <w:tcBorders>
              <w:top w:val="double" w:sz="4" w:space="0" w:color="000000"/>
            </w:tcBorders>
            <w:shd w:val="clear" w:color="auto" w:fill="auto"/>
          </w:tcPr>
          <w:p w14:paraId="22F56889" w14:textId="77777777" w:rsidR="0013280F" w:rsidRPr="00851401" w:rsidRDefault="0013280F" w:rsidP="009D59CC">
            <w:pPr>
              <w:pStyle w:val="TableParagraph"/>
              <w:spacing w:before="4" w:line="360" w:lineRule="auto"/>
              <w:rPr>
                <w:rFonts w:ascii="Times New Roman" w:hAnsi="Times New Roman" w:cs="Times New Roman"/>
                <w:b/>
              </w:rPr>
            </w:pPr>
          </w:p>
          <w:p w14:paraId="3BB82796" w14:textId="77777777" w:rsidR="0013280F" w:rsidRPr="00851401" w:rsidRDefault="0013280F" w:rsidP="009D59CC">
            <w:pPr>
              <w:pStyle w:val="TableParagraph"/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85140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74" w:type="dxa"/>
            <w:tcBorders>
              <w:top w:val="double" w:sz="4" w:space="0" w:color="000000"/>
            </w:tcBorders>
            <w:shd w:val="clear" w:color="auto" w:fill="auto"/>
          </w:tcPr>
          <w:p w14:paraId="122E406C" w14:textId="64DD55E7" w:rsidR="0013280F" w:rsidRPr="003400DA" w:rsidRDefault="00851401" w:rsidP="009D59CC">
            <w:pPr>
              <w:pStyle w:val="TableParagraph"/>
              <w:spacing w:line="360" w:lineRule="auto"/>
              <w:ind w:left="110" w:right="434"/>
              <w:rPr>
                <w:rFonts w:ascii="Times New Roman" w:hAnsi="Times New Roman" w:cs="Times New Roman"/>
                <w:color w:val="000000" w:themeColor="text1"/>
              </w:rPr>
            </w:pPr>
            <w:r w:rsidRPr="003400DA">
              <w:rPr>
                <w:rFonts w:ascii="Times New Roman" w:hAnsi="Times New Roman" w:cs="Times New Roman"/>
                <w:color w:val="000000" w:themeColor="text1"/>
              </w:rPr>
              <w:t>SP de Hedef 3.1 Ders müfredatlarında ders çeşitliliğini artırmak, hedefin</w:t>
            </w:r>
            <w:r w:rsidR="003400DA">
              <w:rPr>
                <w:rFonts w:ascii="Times New Roman" w:hAnsi="Times New Roman" w:cs="Times New Roman"/>
                <w:color w:val="000000" w:themeColor="text1"/>
              </w:rPr>
              <w:t xml:space="preserve"> g</w:t>
            </w:r>
            <w:r w:rsidRPr="003400DA">
              <w:rPr>
                <w:rFonts w:ascii="Times New Roman" w:hAnsi="Times New Roman" w:cs="Times New Roman"/>
                <w:color w:val="000000" w:themeColor="text1"/>
              </w:rPr>
              <w:t>erçekleşmesi ilgili PG.3.1.2</w:t>
            </w:r>
            <w:r w:rsidR="003400DA">
              <w:rPr>
                <w:rFonts w:ascii="Times New Roman" w:hAnsi="Times New Roman" w:cs="Times New Roman"/>
                <w:color w:val="000000" w:themeColor="text1"/>
              </w:rPr>
              <w:t xml:space="preserve"> ile izlenmiştir.</w:t>
            </w:r>
          </w:p>
          <w:p w14:paraId="261C3950" w14:textId="12ACA188" w:rsidR="00A756A3" w:rsidRPr="000D371E" w:rsidRDefault="00A756A3" w:rsidP="009D59CC">
            <w:pPr>
              <w:pStyle w:val="TableParagraph"/>
              <w:spacing w:line="360" w:lineRule="auto"/>
              <w:ind w:left="110" w:right="434"/>
              <w:rPr>
                <w:rFonts w:ascii="Times New Roman" w:hAnsi="Times New Roman" w:cs="Times New Roman"/>
                <w:i/>
              </w:rPr>
            </w:pPr>
            <w:r w:rsidRPr="003400DA">
              <w:rPr>
                <w:color w:val="000000" w:themeColor="text1"/>
              </w:rPr>
              <w:t xml:space="preserve">PG 3.4.1 </w:t>
            </w:r>
            <w:r w:rsidR="000D371E" w:rsidRPr="003400DA">
              <w:rPr>
                <w:color w:val="000000" w:themeColor="text1"/>
              </w:rPr>
              <w:t>Ön lisans</w:t>
            </w:r>
            <w:r w:rsidRPr="003400DA">
              <w:rPr>
                <w:color w:val="000000" w:themeColor="text1"/>
              </w:rPr>
              <w:t xml:space="preserve"> Program Sayısı</w:t>
            </w:r>
            <w:r w:rsidR="000D371E" w:rsidRPr="003400DA">
              <w:rPr>
                <w:color w:val="000000" w:themeColor="text1"/>
              </w:rPr>
              <w:t xml:space="preserve">nı </w:t>
            </w:r>
            <w:r w:rsidR="000D371E" w:rsidRPr="003400DA">
              <w:rPr>
                <w:color w:val="000000" w:themeColor="text1"/>
              </w:rPr>
              <w:lastRenderedPageBreak/>
              <w:t>artırma</w:t>
            </w:r>
          </w:p>
        </w:tc>
        <w:tc>
          <w:tcPr>
            <w:tcW w:w="3876" w:type="dxa"/>
            <w:tcBorders>
              <w:top w:val="double" w:sz="4" w:space="0" w:color="000000"/>
            </w:tcBorders>
            <w:shd w:val="clear" w:color="auto" w:fill="auto"/>
          </w:tcPr>
          <w:p w14:paraId="4646A2FB" w14:textId="77777777" w:rsidR="0013280F" w:rsidRDefault="00851401" w:rsidP="009D59CC">
            <w:pPr>
              <w:pStyle w:val="TableParagraph"/>
              <w:spacing w:line="360" w:lineRule="auto"/>
              <w:ind w:left="108" w:right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SHMYO bünyesinde yer alan tüm programlarda müfredat değişikliğine gidilmiştir. Ortak derslerde</w:t>
            </w:r>
            <w:r w:rsidR="005A4692">
              <w:rPr>
                <w:rFonts w:ascii="Times New Roman" w:hAnsi="Times New Roman" w:cs="Times New Roman"/>
              </w:rPr>
              <w:t xml:space="preserve">n Anatomi, Fizyoloji, Farmakoloji gibi kredisi 2 olan temel derslerin kredileri 3 olarak </w:t>
            </w:r>
            <w:r w:rsidR="005A4692">
              <w:rPr>
                <w:rFonts w:ascii="Times New Roman" w:hAnsi="Times New Roman" w:cs="Times New Roman"/>
              </w:rPr>
              <w:lastRenderedPageBreak/>
              <w:t>güncellenmiştir.</w:t>
            </w:r>
          </w:p>
          <w:p w14:paraId="1DB458B2" w14:textId="77777777" w:rsidR="000D371E" w:rsidRDefault="005A4692" w:rsidP="009D59CC">
            <w:pPr>
              <w:pStyle w:val="TableParagraph"/>
              <w:spacing w:line="360" w:lineRule="auto"/>
              <w:ind w:left="108" w:right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SHMYO </w:t>
            </w:r>
            <w:r w:rsidR="00562FFB">
              <w:rPr>
                <w:rFonts w:ascii="Times New Roman" w:hAnsi="Times New Roman" w:cs="Times New Roman"/>
              </w:rPr>
              <w:t>bünyesindeki 2’den</w:t>
            </w:r>
            <w:r>
              <w:rPr>
                <w:rFonts w:ascii="Times New Roman" w:hAnsi="Times New Roman" w:cs="Times New Roman"/>
              </w:rPr>
              <w:t xml:space="preserve"> fazla bölümde okutulan derslerin kodları ortak kod olarak yeniden düzenlenmiştir.</w:t>
            </w:r>
            <w:r w:rsidR="00A756A3">
              <w:rPr>
                <w:rFonts w:ascii="Times New Roman" w:hAnsi="Times New Roman" w:cs="Times New Roman"/>
              </w:rPr>
              <w:t xml:space="preserve"> </w:t>
            </w:r>
          </w:p>
          <w:p w14:paraId="23CF762D" w14:textId="38EBA3DE" w:rsidR="005A4692" w:rsidRPr="00851401" w:rsidRDefault="00A756A3" w:rsidP="009D59CC">
            <w:pPr>
              <w:pStyle w:val="TableParagraph"/>
              <w:spacing w:line="360" w:lineRule="auto"/>
              <w:ind w:left="108" w:right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 3.4.1 program sayısı artırma yönelik 3 yeni program açılması girişimde bulunulmuş fakat YÖK tarafından başvuru</w:t>
            </w:r>
            <w:r w:rsidR="00AA34F6">
              <w:rPr>
                <w:rFonts w:ascii="Times New Roman" w:hAnsi="Times New Roman" w:cs="Times New Roman"/>
              </w:rPr>
              <w:t>su</w:t>
            </w:r>
            <w:r>
              <w:rPr>
                <w:rFonts w:ascii="Times New Roman" w:hAnsi="Times New Roman" w:cs="Times New Roman"/>
              </w:rPr>
              <w:t xml:space="preserve"> kabul edilmemiştir.</w:t>
            </w:r>
          </w:p>
        </w:tc>
      </w:tr>
      <w:tr w:rsidR="0013280F" w:rsidRPr="00851401" w14:paraId="4AEA30EE" w14:textId="77777777" w:rsidTr="00C8560B">
        <w:trPr>
          <w:trHeight w:val="1343"/>
        </w:trPr>
        <w:tc>
          <w:tcPr>
            <w:tcW w:w="913" w:type="dxa"/>
            <w:shd w:val="clear" w:color="auto" w:fill="auto"/>
          </w:tcPr>
          <w:p w14:paraId="40E10CA8" w14:textId="77777777" w:rsidR="0013280F" w:rsidRPr="00851401" w:rsidRDefault="0013280F" w:rsidP="009D59CC">
            <w:pPr>
              <w:pStyle w:val="TableParagraph"/>
              <w:spacing w:before="11" w:line="360" w:lineRule="auto"/>
              <w:rPr>
                <w:rFonts w:ascii="Times New Roman" w:hAnsi="Times New Roman" w:cs="Times New Roman"/>
                <w:b/>
              </w:rPr>
            </w:pPr>
          </w:p>
          <w:p w14:paraId="14AF5756" w14:textId="64C9054C" w:rsidR="0013280F" w:rsidRPr="00851401" w:rsidRDefault="00547C0B" w:rsidP="009D59CC">
            <w:pPr>
              <w:pStyle w:val="TableParagraph"/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74" w:type="dxa"/>
            <w:shd w:val="clear" w:color="auto" w:fill="FFFFFF" w:themeFill="background1"/>
          </w:tcPr>
          <w:p w14:paraId="60470C39" w14:textId="77777777" w:rsidR="003400DA" w:rsidRPr="003400DA" w:rsidRDefault="003400DA" w:rsidP="009D59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00DA">
              <w:rPr>
                <w:rFonts w:ascii="Times New Roman" w:hAnsi="Times New Roman" w:cs="Times New Roman"/>
                <w:color w:val="000000" w:themeColor="text1"/>
              </w:rPr>
              <w:t>SP de Hedef 3.11 Çift ana dal yapan ön lisans öğrenci sayısını arttırmak, hedefin gerçekleştirilmesi PG 3.11.1 ile izlenmiştir.</w:t>
            </w:r>
          </w:p>
          <w:p w14:paraId="588D1DCD" w14:textId="3328470F" w:rsidR="0013280F" w:rsidRPr="003400DA" w:rsidRDefault="0013280F" w:rsidP="009D59CC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76" w:type="dxa"/>
            <w:shd w:val="clear" w:color="auto" w:fill="auto"/>
          </w:tcPr>
          <w:p w14:paraId="5FCCA5E7" w14:textId="77777777" w:rsidR="007D12D6" w:rsidRDefault="00BB54B7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851401">
              <w:rPr>
                <w:rFonts w:ascii="Times New Roman" w:hAnsi="Times New Roman" w:cs="Times New Roman"/>
              </w:rPr>
              <w:t xml:space="preserve">Birim ÇAP Koordinatörü </w:t>
            </w:r>
            <w:r w:rsidR="000632E3">
              <w:rPr>
                <w:rFonts w:ascii="Times New Roman" w:hAnsi="Times New Roman" w:cs="Times New Roman"/>
              </w:rPr>
              <w:t>tarafından yıl içerisinde çap başvuru döneminde öğrencilere bilgilendirmeler yapılmıştır. ÇAP başvuru sayısını artırmaya yönelik ders programları hazırlanmasında öğrencilerin yaptığı programlar göre asgari şekilde ders çakışmaması sağlanmıştır.</w:t>
            </w:r>
          </w:p>
          <w:p w14:paraId="38BD22BB" w14:textId="785EE46A" w:rsidR="007D12D6" w:rsidRPr="00851401" w:rsidRDefault="007D12D6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 yılı için yeni kayıt y</w:t>
            </w:r>
            <w:r w:rsidR="00725E0D">
              <w:rPr>
                <w:rFonts w:ascii="Times New Roman" w:hAnsi="Times New Roman" w:cs="Times New Roman"/>
              </w:rPr>
              <w:t>aptıran öğrenci sayısı 17 olup toplam aktif çap öğrencisi 32 olmuştur.</w:t>
            </w:r>
          </w:p>
        </w:tc>
      </w:tr>
      <w:tr w:rsidR="0013280F" w:rsidRPr="00851401" w14:paraId="2468DDCF" w14:textId="77777777" w:rsidTr="00C8560B">
        <w:trPr>
          <w:trHeight w:val="537"/>
        </w:trPr>
        <w:tc>
          <w:tcPr>
            <w:tcW w:w="913" w:type="dxa"/>
            <w:shd w:val="clear" w:color="auto" w:fill="auto"/>
          </w:tcPr>
          <w:p w14:paraId="156401DD" w14:textId="532BF15C" w:rsidR="0013280F" w:rsidRPr="00851401" w:rsidRDefault="00547C0B" w:rsidP="009D59C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74" w:type="dxa"/>
            <w:shd w:val="clear" w:color="auto" w:fill="auto"/>
          </w:tcPr>
          <w:p w14:paraId="38A8483D" w14:textId="710CF65C" w:rsidR="0013280F" w:rsidRPr="003400DA" w:rsidRDefault="003400DA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00DA">
              <w:rPr>
                <w:rFonts w:ascii="Times New Roman" w:hAnsi="Times New Roman" w:cs="Times New Roman"/>
                <w:color w:val="000000" w:themeColor="text1"/>
              </w:rPr>
              <w:t>SP de Hedef 3.16 İş dünyasının, mezunların yeterlilikleri ile ilgili memnuniyet oranını arttırmak, hedefin gerçekleştirilmesi ilgili PG 3.16.1 ile izlenmiştir.</w:t>
            </w:r>
          </w:p>
        </w:tc>
        <w:tc>
          <w:tcPr>
            <w:tcW w:w="3876" w:type="dxa"/>
            <w:shd w:val="clear" w:color="auto" w:fill="auto"/>
          </w:tcPr>
          <w:p w14:paraId="2AE8148B" w14:textId="5C76F5B6" w:rsidR="0013280F" w:rsidRPr="00851401" w:rsidRDefault="00AA34F6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A34F6">
              <w:rPr>
                <w:rFonts w:ascii="Times New Roman" w:hAnsi="Times New Roman" w:cs="Times New Roman"/>
              </w:rPr>
              <w:t xml:space="preserve">PG 3.16.1 </w:t>
            </w:r>
            <w:r w:rsidR="00C40E7B">
              <w:rPr>
                <w:rFonts w:ascii="Times New Roman" w:hAnsi="Times New Roman" w:cs="Times New Roman"/>
              </w:rPr>
              <w:t xml:space="preserve">Çalışma hayatına atılan mezun öğrencilerin </w:t>
            </w:r>
            <w:r>
              <w:rPr>
                <w:rFonts w:ascii="Times New Roman" w:hAnsi="Times New Roman" w:cs="Times New Roman"/>
              </w:rPr>
              <w:t>i</w:t>
            </w:r>
            <w:r w:rsidR="00C40E7B">
              <w:rPr>
                <w:rFonts w:ascii="Times New Roman" w:hAnsi="Times New Roman" w:cs="Times New Roman"/>
              </w:rPr>
              <w:t>şyerlerinde işverenlere yapılan anketler değerlendirilmiş ve %90 oranında memnuniyetleri bulunmuştur.</w:t>
            </w:r>
          </w:p>
        </w:tc>
      </w:tr>
    </w:tbl>
    <w:p w14:paraId="490EAD2C" w14:textId="77777777" w:rsidR="009D59CC" w:rsidRDefault="009D59CC" w:rsidP="009D59CC">
      <w:pPr>
        <w:pStyle w:val="ListeParagraf"/>
        <w:tabs>
          <w:tab w:val="left" w:pos="917"/>
        </w:tabs>
        <w:spacing w:after="240" w:line="360" w:lineRule="auto"/>
        <w:ind w:firstLine="0"/>
        <w:rPr>
          <w:rFonts w:ascii="Times New Roman" w:hAnsi="Times New Roman" w:cs="Times New Roman"/>
          <w:b/>
        </w:rPr>
      </w:pPr>
    </w:p>
    <w:p w14:paraId="0C1495A4" w14:textId="1D225474" w:rsidR="00D26E70" w:rsidRPr="00C8560B" w:rsidRDefault="006934C7" w:rsidP="00CA148C">
      <w:pPr>
        <w:pStyle w:val="ListeParagraf"/>
        <w:numPr>
          <w:ilvl w:val="0"/>
          <w:numId w:val="2"/>
        </w:numPr>
        <w:tabs>
          <w:tab w:val="left" w:pos="917"/>
        </w:tabs>
        <w:spacing w:before="0" w:after="240" w:line="360" w:lineRule="auto"/>
        <w:ind w:left="919" w:hanging="363"/>
        <w:rPr>
          <w:rFonts w:ascii="Times New Roman" w:hAnsi="Times New Roman" w:cs="Times New Roman"/>
          <w:b/>
          <w:sz w:val="24"/>
        </w:rPr>
      </w:pPr>
      <w:r w:rsidRPr="00C8560B">
        <w:rPr>
          <w:rFonts w:ascii="Times New Roman" w:hAnsi="Times New Roman" w:cs="Times New Roman"/>
          <w:b/>
          <w:sz w:val="24"/>
        </w:rPr>
        <w:t>ARAŞTIRMA-GELİŞTİRME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272"/>
        <w:gridCol w:w="3879"/>
      </w:tblGrid>
      <w:tr w:rsidR="00D26E70" w:rsidRPr="00851401" w14:paraId="3D4A6097" w14:textId="77777777" w:rsidTr="00C8560B">
        <w:trPr>
          <w:trHeight w:val="708"/>
        </w:trPr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70100A" w14:textId="77777777" w:rsidR="00D26E70" w:rsidRPr="00C8560B" w:rsidRDefault="006934C7" w:rsidP="009D59CC">
            <w:pPr>
              <w:pStyle w:val="TableParagraph"/>
              <w:spacing w:line="360" w:lineRule="auto"/>
              <w:ind w:left="11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  <w:p w14:paraId="7C91560A" w14:textId="77777777" w:rsidR="00D26E70" w:rsidRPr="00C8560B" w:rsidRDefault="006934C7" w:rsidP="009D59CC">
            <w:pPr>
              <w:pStyle w:val="TableParagraph"/>
              <w:spacing w:line="360" w:lineRule="auto"/>
              <w:ind w:left="1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Sayısı</w:t>
            </w:r>
          </w:p>
        </w:tc>
        <w:tc>
          <w:tcPr>
            <w:tcW w:w="42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9EB7D7" w14:textId="77777777" w:rsidR="00D26E70" w:rsidRPr="00C8560B" w:rsidRDefault="006934C7" w:rsidP="009D59CC">
            <w:pPr>
              <w:pStyle w:val="TableParagraph"/>
              <w:spacing w:line="360" w:lineRule="auto"/>
              <w:ind w:left="1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</w:tc>
        <w:tc>
          <w:tcPr>
            <w:tcW w:w="3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9FF96D5" w14:textId="77777777" w:rsidR="00D26E70" w:rsidRPr="00C8560B" w:rsidRDefault="006934C7" w:rsidP="009D59CC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Değerlendirme</w:t>
            </w:r>
          </w:p>
        </w:tc>
      </w:tr>
      <w:tr w:rsidR="00D26E70" w:rsidRPr="00851401" w14:paraId="73BAFF2C" w14:textId="77777777" w:rsidTr="00C8560B">
        <w:trPr>
          <w:trHeight w:val="1543"/>
        </w:trPr>
        <w:tc>
          <w:tcPr>
            <w:tcW w:w="913" w:type="dxa"/>
            <w:tcBorders>
              <w:top w:val="doub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685A51" w14:textId="77777777" w:rsidR="00D26E70" w:rsidRPr="00851401" w:rsidRDefault="00D26E70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635DD0FB" w14:textId="77777777" w:rsidR="00D26E70" w:rsidRPr="00851401" w:rsidRDefault="00D26E70" w:rsidP="009D59CC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b/>
              </w:rPr>
            </w:pPr>
          </w:p>
          <w:p w14:paraId="21271B2E" w14:textId="62719E2A" w:rsidR="003400DA" w:rsidRDefault="006934C7" w:rsidP="009D59CC">
            <w:pPr>
              <w:pStyle w:val="TableParagraph"/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851401">
              <w:rPr>
                <w:rFonts w:ascii="Times New Roman" w:hAnsi="Times New Roman" w:cs="Times New Roman"/>
                <w:b/>
              </w:rPr>
              <w:t>1</w:t>
            </w:r>
          </w:p>
          <w:p w14:paraId="3BCD93B7" w14:textId="58A8A0E1" w:rsidR="003400DA" w:rsidRDefault="003400DA" w:rsidP="009D59CC">
            <w:pPr>
              <w:spacing w:line="360" w:lineRule="auto"/>
            </w:pPr>
          </w:p>
          <w:p w14:paraId="5830C9EE" w14:textId="77777777" w:rsidR="00D26E70" w:rsidRPr="003400DA" w:rsidRDefault="00D26E70" w:rsidP="009D59CC">
            <w:pPr>
              <w:spacing w:line="360" w:lineRule="auto"/>
            </w:pPr>
          </w:p>
        </w:tc>
        <w:tc>
          <w:tcPr>
            <w:tcW w:w="4272" w:type="dxa"/>
            <w:tcBorders>
              <w:top w:val="doub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4A800F" w14:textId="483FE041" w:rsidR="00876C06" w:rsidRPr="003400DA" w:rsidRDefault="008A7952" w:rsidP="009D59CC">
            <w:pPr>
              <w:pStyle w:val="TableParagraph"/>
              <w:spacing w:line="360" w:lineRule="auto"/>
              <w:ind w:right="190"/>
              <w:rPr>
                <w:rFonts w:ascii="Times New Roman" w:hAnsi="Times New Roman" w:cs="Times New Roman"/>
              </w:rPr>
            </w:pPr>
            <w:r w:rsidRPr="003400DA">
              <w:rPr>
                <w:rFonts w:ascii="Times New Roman" w:hAnsi="Times New Roman" w:cs="Times New Roman"/>
              </w:rPr>
              <w:t xml:space="preserve"> </w:t>
            </w:r>
            <w:r w:rsidRPr="003400DA">
              <w:rPr>
                <w:rFonts w:ascii="Times New Roman" w:hAnsi="Times New Roman" w:cs="Times New Roman"/>
              </w:rPr>
              <w:t xml:space="preserve">PG 4.2.1 Ulusal ve Uluslararası </w:t>
            </w:r>
            <w:proofErr w:type="gramStart"/>
            <w:r w:rsidRPr="003400DA">
              <w:rPr>
                <w:rFonts w:ascii="Times New Roman" w:hAnsi="Times New Roman" w:cs="Times New Roman"/>
              </w:rPr>
              <w:t>sempozyum</w:t>
            </w:r>
            <w:proofErr w:type="gramEnd"/>
            <w:r w:rsidRPr="003400DA">
              <w:rPr>
                <w:rFonts w:ascii="Times New Roman" w:hAnsi="Times New Roman" w:cs="Times New Roman"/>
              </w:rPr>
              <w:t>, kongre</w:t>
            </w:r>
            <w:r w:rsidRPr="003400DA">
              <w:rPr>
                <w:rFonts w:ascii="Times New Roman" w:hAnsi="Times New Roman" w:cs="Times New Roman"/>
              </w:rPr>
              <w:t xml:space="preserve"> veya sanatsal sergi sayısı </w:t>
            </w:r>
          </w:p>
        </w:tc>
        <w:tc>
          <w:tcPr>
            <w:tcW w:w="3879" w:type="dxa"/>
            <w:tcBorders>
              <w:top w:val="doub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CC8299" w14:textId="738960CE" w:rsidR="0013359B" w:rsidRPr="001531B6" w:rsidRDefault="003864BF" w:rsidP="009D59CC">
            <w:pPr>
              <w:pStyle w:val="TableParagraph"/>
              <w:spacing w:before="40" w:line="360" w:lineRule="auto"/>
              <w:rPr>
                <w:rFonts w:ascii="Times New Roman" w:hAnsi="Times New Roman" w:cs="Times New Roman"/>
              </w:rPr>
            </w:pPr>
            <w:r w:rsidRPr="001531B6">
              <w:rPr>
                <w:rFonts w:ascii="Times New Roman" w:hAnsi="Times New Roman" w:cs="Times New Roman"/>
              </w:rPr>
              <w:t xml:space="preserve">15 Kasım 2024 tarihinde I. Ulusal Toros Üniversitesi Fizyoterapi ve Rehabilitasyon Sempozyumu “Diz Problemleri ve Tedavisinde Güncel Yaklaşımlar” temalı </w:t>
            </w:r>
            <w:proofErr w:type="gramStart"/>
            <w:r w:rsidRPr="001531B6">
              <w:rPr>
                <w:rFonts w:ascii="Times New Roman" w:hAnsi="Times New Roman" w:cs="Times New Roman"/>
              </w:rPr>
              <w:t>sempozyum</w:t>
            </w:r>
            <w:proofErr w:type="gramEnd"/>
            <w:r w:rsidRPr="001531B6">
              <w:rPr>
                <w:rFonts w:ascii="Times New Roman" w:hAnsi="Times New Roman" w:cs="Times New Roman"/>
              </w:rPr>
              <w:t xml:space="preserve"> gerçekleştirilmiştir.</w:t>
            </w:r>
          </w:p>
        </w:tc>
      </w:tr>
      <w:tr w:rsidR="00D26E70" w:rsidRPr="00851401" w14:paraId="349F7101" w14:textId="77777777" w:rsidTr="00C8560B">
        <w:trPr>
          <w:trHeight w:val="537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2E7ACF" w14:textId="1E9B86F0" w:rsidR="00D26E70" w:rsidRPr="003F2479" w:rsidRDefault="003F2479" w:rsidP="009D59C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47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2A0DE6" w14:textId="10D8A109" w:rsidR="00D26E70" w:rsidRPr="003400DA" w:rsidRDefault="008A7952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3400DA">
              <w:rPr>
                <w:rFonts w:ascii="Times New Roman" w:hAnsi="Times New Roman" w:cs="Times New Roman"/>
              </w:rPr>
              <w:t xml:space="preserve">PG 4.1.1 SCI, SSCI, </w:t>
            </w:r>
            <w:proofErr w:type="spellStart"/>
            <w:r w:rsidRPr="003400DA">
              <w:rPr>
                <w:rFonts w:ascii="Times New Roman" w:hAnsi="Times New Roman" w:cs="Times New Roman"/>
              </w:rPr>
              <w:t>A&amp;</w:t>
            </w:r>
            <w:proofErr w:type="gramStart"/>
            <w:r w:rsidRPr="003400DA">
              <w:rPr>
                <w:rFonts w:ascii="Times New Roman" w:hAnsi="Times New Roman" w:cs="Times New Roman"/>
              </w:rPr>
              <w:t>HCI,Index</w:t>
            </w:r>
            <w:proofErr w:type="spellEnd"/>
            <w:proofErr w:type="gramEnd"/>
            <w:r w:rsidRPr="003400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0DA">
              <w:rPr>
                <w:rFonts w:ascii="Times New Roman" w:hAnsi="Times New Roman" w:cs="Times New Roman"/>
              </w:rPr>
              <w:t>Copernicus</w:t>
            </w:r>
            <w:proofErr w:type="spellEnd"/>
            <w:r w:rsidRPr="003400DA">
              <w:rPr>
                <w:rFonts w:ascii="Times New Roman" w:hAnsi="Times New Roman" w:cs="Times New Roman"/>
              </w:rPr>
              <w:t xml:space="preserve"> endeksli</w:t>
            </w:r>
            <w:r w:rsidRPr="003400DA">
              <w:rPr>
                <w:rFonts w:ascii="Times New Roman" w:hAnsi="Times New Roman" w:cs="Times New Roman"/>
              </w:rPr>
              <w:t xml:space="preserve"> </w:t>
            </w:r>
            <w:r w:rsidRPr="003400DA">
              <w:rPr>
                <w:rFonts w:ascii="Times New Roman" w:hAnsi="Times New Roman" w:cs="Times New Roman"/>
              </w:rPr>
              <w:t>dergilerdeki yıllık yayın sayısı</w:t>
            </w:r>
          </w:p>
        </w:tc>
        <w:tc>
          <w:tcPr>
            <w:tcW w:w="3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63FAF6" w14:textId="1BE45238" w:rsidR="00D26E70" w:rsidRPr="00851401" w:rsidRDefault="000655C1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adet SCI </w:t>
            </w:r>
            <w:proofErr w:type="spellStart"/>
            <w:r>
              <w:rPr>
                <w:rFonts w:ascii="Times New Roman" w:hAnsi="Times New Roman" w:cs="Times New Roman"/>
              </w:rPr>
              <w:t>vb</w:t>
            </w:r>
            <w:proofErr w:type="spellEnd"/>
            <w:r w:rsidR="00AC6FC4">
              <w:rPr>
                <w:rFonts w:ascii="Times New Roman" w:hAnsi="Times New Roman" w:cs="Times New Roman"/>
              </w:rPr>
              <w:t>, 9 adet diğer uluslararası dergilerde yayınlanan makale sayısı bulunmaktadır.</w:t>
            </w:r>
          </w:p>
        </w:tc>
      </w:tr>
      <w:tr w:rsidR="0028276A" w:rsidRPr="00851401" w14:paraId="36A14192" w14:textId="77777777" w:rsidTr="00C8560B">
        <w:trPr>
          <w:trHeight w:val="537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840CBC" w14:textId="2BB48538" w:rsidR="0028276A" w:rsidRPr="003F2479" w:rsidRDefault="003F2479" w:rsidP="009D59C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47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E9794B" w14:textId="563D88A5" w:rsidR="0028276A" w:rsidRPr="003400DA" w:rsidRDefault="0028276A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3400DA">
              <w:rPr>
                <w:rFonts w:ascii="Times New Roman" w:hAnsi="Times New Roman" w:cs="Times New Roman"/>
              </w:rPr>
              <w:t>PG 4.5.1 Alan Ağırlıklı Atıf Endeksi (</w:t>
            </w:r>
            <w:proofErr w:type="spellStart"/>
            <w:r w:rsidRPr="003400DA">
              <w:rPr>
                <w:rFonts w:ascii="Times New Roman" w:hAnsi="Times New Roman" w:cs="Times New Roman"/>
              </w:rPr>
              <w:t>Scopus</w:t>
            </w:r>
            <w:proofErr w:type="spellEnd"/>
            <w:r w:rsidRPr="003400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EE26D" w14:textId="5E1191FB" w:rsidR="0028276A" w:rsidRPr="00851401" w:rsidRDefault="00AC6FC4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 adet </w:t>
            </w:r>
            <w:proofErr w:type="spellStart"/>
            <w:r>
              <w:rPr>
                <w:rFonts w:ascii="Times New Roman" w:hAnsi="Times New Roman" w:cs="Times New Roman"/>
              </w:rPr>
              <w:t>Scopusta</w:t>
            </w:r>
            <w:proofErr w:type="spellEnd"/>
            <w:r>
              <w:rPr>
                <w:rFonts w:ascii="Times New Roman" w:hAnsi="Times New Roman" w:cs="Times New Roman"/>
              </w:rPr>
              <w:t xml:space="preserve"> atıf sayısı yer almaktadır.</w:t>
            </w:r>
          </w:p>
        </w:tc>
      </w:tr>
      <w:tr w:rsidR="0028276A" w:rsidRPr="00851401" w14:paraId="5BA1DF53" w14:textId="77777777" w:rsidTr="00C8560B">
        <w:trPr>
          <w:trHeight w:val="537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B284D9" w14:textId="0DA38F2F" w:rsidR="0028276A" w:rsidRPr="003F2479" w:rsidRDefault="003F2479" w:rsidP="009D59C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47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9F4C3B" w14:textId="44CA63FF" w:rsidR="0028276A" w:rsidRPr="003400DA" w:rsidRDefault="0028276A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3400DA">
              <w:rPr>
                <w:rFonts w:ascii="Times New Roman" w:hAnsi="Times New Roman" w:cs="Times New Roman"/>
              </w:rPr>
              <w:t>PG 4.5.2 Atıf Sayısı (WOS)</w:t>
            </w:r>
          </w:p>
        </w:tc>
        <w:tc>
          <w:tcPr>
            <w:tcW w:w="3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C2D47" w14:textId="720B48FA" w:rsidR="0028276A" w:rsidRPr="00851401" w:rsidRDefault="00AC6FC4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 adet </w:t>
            </w:r>
            <w:proofErr w:type="spellStart"/>
            <w:r>
              <w:rPr>
                <w:rFonts w:ascii="Times New Roman" w:hAnsi="Times New Roman" w:cs="Times New Roman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atıf sayısı bulunmaktadır.</w:t>
            </w:r>
            <w:r w:rsidR="00A07DFE">
              <w:rPr>
                <w:rFonts w:ascii="Times New Roman" w:hAnsi="Times New Roman" w:cs="Times New Roman"/>
              </w:rPr>
              <w:t xml:space="preserve"> </w:t>
            </w:r>
            <w:r w:rsidR="00A07DFE">
              <w:rPr>
                <w:rFonts w:ascii="Times New Roman" w:hAnsi="Times New Roman" w:cs="Times New Roman"/>
              </w:rPr>
              <w:lastRenderedPageBreak/>
              <w:t xml:space="preserve">Ayrıca 118 adet atıf Google </w:t>
            </w:r>
            <w:proofErr w:type="spellStart"/>
            <w:r w:rsidR="00A07DFE">
              <w:rPr>
                <w:rFonts w:ascii="Times New Roman" w:hAnsi="Times New Roman" w:cs="Times New Roman"/>
              </w:rPr>
              <w:t>scholar</w:t>
            </w:r>
            <w:proofErr w:type="spellEnd"/>
            <w:r w:rsidR="00A07DFE">
              <w:rPr>
                <w:rFonts w:ascii="Times New Roman" w:hAnsi="Times New Roman" w:cs="Times New Roman"/>
              </w:rPr>
              <w:t xml:space="preserve"> atıf sayısı bulunmaktadır.</w:t>
            </w:r>
          </w:p>
        </w:tc>
      </w:tr>
      <w:tr w:rsidR="0028276A" w:rsidRPr="00851401" w14:paraId="148AF023" w14:textId="77777777" w:rsidTr="00C8560B">
        <w:trPr>
          <w:trHeight w:val="537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B40205" w14:textId="56B8C82D" w:rsidR="0028276A" w:rsidRPr="003F2479" w:rsidRDefault="003F2479" w:rsidP="009D59C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479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068B81" w14:textId="77777777" w:rsidR="0028276A" w:rsidRPr="003400DA" w:rsidRDefault="0028276A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3400DA">
              <w:rPr>
                <w:rFonts w:ascii="Times New Roman" w:hAnsi="Times New Roman" w:cs="Times New Roman"/>
              </w:rPr>
              <w:t>PG 4.9.4 Tamamlanan İç Destekli Proje Sayısı</w:t>
            </w:r>
          </w:p>
          <w:p w14:paraId="63BE2A4B" w14:textId="5022853E" w:rsidR="0028276A" w:rsidRPr="003400DA" w:rsidRDefault="0028276A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3400DA">
              <w:rPr>
                <w:rFonts w:ascii="Times New Roman" w:hAnsi="Times New Roman" w:cs="Times New Roman"/>
              </w:rPr>
              <w:t>(Üniversite)</w:t>
            </w:r>
          </w:p>
        </w:tc>
        <w:tc>
          <w:tcPr>
            <w:tcW w:w="3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96D18" w14:textId="5DEF6346" w:rsidR="0028276A" w:rsidRPr="00851401" w:rsidRDefault="00AC6FC4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adet BAP projesi yapılmıştır.</w:t>
            </w:r>
          </w:p>
        </w:tc>
      </w:tr>
      <w:tr w:rsidR="0028276A" w:rsidRPr="00851401" w14:paraId="4BF472F9" w14:textId="77777777" w:rsidTr="00C8560B">
        <w:trPr>
          <w:trHeight w:val="537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323BD4" w14:textId="09E458D7" w:rsidR="0028276A" w:rsidRPr="003F2479" w:rsidRDefault="003F2479" w:rsidP="009D59C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47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2E016C" w14:textId="40D0668C" w:rsidR="0028276A" w:rsidRPr="003400DA" w:rsidRDefault="0028276A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3400DA">
              <w:rPr>
                <w:rFonts w:ascii="Times New Roman" w:hAnsi="Times New Roman" w:cs="Times New Roman"/>
              </w:rPr>
              <w:t>PG 4.9.1 Tamamlanan Dış Destekli Proje Sayısı</w:t>
            </w:r>
          </w:p>
        </w:tc>
        <w:tc>
          <w:tcPr>
            <w:tcW w:w="3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931B3" w14:textId="09B76627" w:rsidR="0028276A" w:rsidRPr="00851401" w:rsidRDefault="00AC6FC4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adet TÜBİTAK, 4 adet </w:t>
            </w:r>
            <w:proofErr w:type="spellStart"/>
            <w:r>
              <w:rPr>
                <w:rFonts w:ascii="Times New Roman" w:hAnsi="Times New Roman" w:cs="Times New Roman"/>
              </w:rPr>
              <w:t>Cost</w:t>
            </w:r>
            <w:proofErr w:type="spellEnd"/>
            <w:r>
              <w:rPr>
                <w:rFonts w:ascii="Times New Roman" w:hAnsi="Times New Roman" w:cs="Times New Roman"/>
              </w:rPr>
              <w:t xml:space="preserve"> ve dış destekli 1 adet BAP bulunmaktadır</w:t>
            </w:r>
          </w:p>
        </w:tc>
      </w:tr>
      <w:tr w:rsidR="0028276A" w:rsidRPr="00851401" w14:paraId="14F1ABCB" w14:textId="77777777" w:rsidTr="00C8560B">
        <w:trPr>
          <w:trHeight w:val="537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B9162F" w14:textId="1830F890" w:rsidR="0028276A" w:rsidRPr="003F2479" w:rsidRDefault="003F2479" w:rsidP="009D59C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47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94E636" w14:textId="270C9879" w:rsidR="0028276A" w:rsidRPr="003400DA" w:rsidRDefault="0028276A" w:rsidP="008C748F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3400DA">
              <w:rPr>
                <w:rFonts w:ascii="Times New Roman" w:hAnsi="Times New Roman" w:cs="Times New Roman"/>
              </w:rPr>
              <w:t>PG 4.10.1 Başvurulan patent, faydalı model veya</w:t>
            </w:r>
            <w:r w:rsidR="008C748F">
              <w:rPr>
                <w:rFonts w:ascii="Times New Roman" w:hAnsi="Times New Roman" w:cs="Times New Roman"/>
              </w:rPr>
              <w:t xml:space="preserve"> </w:t>
            </w:r>
            <w:r w:rsidRPr="003400DA">
              <w:rPr>
                <w:rFonts w:ascii="Times New Roman" w:hAnsi="Times New Roman" w:cs="Times New Roman"/>
              </w:rPr>
              <w:t>tasarım sayısı</w:t>
            </w:r>
          </w:p>
        </w:tc>
        <w:tc>
          <w:tcPr>
            <w:tcW w:w="3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076FD" w14:textId="1DDE7E98" w:rsidR="0028276A" w:rsidRPr="00851401" w:rsidRDefault="0028276A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yılında başvurulan 15</w:t>
            </w:r>
            <w:r w:rsidRPr="0028276A">
              <w:rPr>
                <w:rFonts w:ascii="Times New Roman" w:hAnsi="Times New Roman" w:cs="Times New Roman"/>
              </w:rPr>
              <w:t xml:space="preserve"> pa</w:t>
            </w:r>
            <w:r>
              <w:rPr>
                <w:rFonts w:ascii="Times New Roman" w:hAnsi="Times New Roman" w:cs="Times New Roman"/>
              </w:rPr>
              <w:t>tent/</w:t>
            </w:r>
            <w:r w:rsidR="00AC6FC4">
              <w:rPr>
                <w:rFonts w:ascii="Times New Roman" w:hAnsi="Times New Roman" w:cs="Times New Roman"/>
              </w:rPr>
              <w:t xml:space="preserve">faydalı model </w:t>
            </w:r>
            <w:proofErr w:type="spellStart"/>
            <w:r w:rsidR="00AC6FC4">
              <w:rPr>
                <w:rFonts w:ascii="Times New Roman" w:hAnsi="Times New Roman" w:cs="Times New Roman"/>
              </w:rPr>
              <w:t>projerinden</w:t>
            </w:r>
            <w:proofErr w:type="spellEnd"/>
            <w:r w:rsidR="00AC6FC4">
              <w:rPr>
                <w:rFonts w:ascii="Times New Roman" w:hAnsi="Times New Roman" w:cs="Times New Roman"/>
              </w:rPr>
              <w:t xml:space="preserve"> devam eden bulunmaktadır</w:t>
            </w:r>
            <w:r>
              <w:rPr>
                <w:rFonts w:ascii="Times New Roman" w:hAnsi="Times New Roman" w:cs="Times New Roman"/>
              </w:rPr>
              <w:t>. 2024</w:t>
            </w:r>
            <w:r w:rsidRPr="0028276A">
              <w:rPr>
                <w:rFonts w:ascii="Times New Roman" w:hAnsi="Times New Roman" w:cs="Times New Roman"/>
              </w:rPr>
              <w:t xml:space="preserve"> yılında da 5 yeni p</w:t>
            </w:r>
            <w:r>
              <w:rPr>
                <w:rFonts w:ascii="Times New Roman" w:hAnsi="Times New Roman" w:cs="Times New Roman"/>
              </w:rPr>
              <w:t>roje başvurusu y</w:t>
            </w:r>
            <w:r w:rsidRPr="0028276A">
              <w:rPr>
                <w:rFonts w:ascii="Times New Roman" w:hAnsi="Times New Roman" w:cs="Times New Roman"/>
              </w:rPr>
              <w:t>apılmıştır</w:t>
            </w:r>
            <w:r w:rsidRPr="0028276A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14:paraId="101CD486" w14:textId="77777777" w:rsidR="00D26E70" w:rsidRPr="00851401" w:rsidRDefault="00D26E70" w:rsidP="009D59CC">
      <w:pPr>
        <w:pStyle w:val="GvdeMetni"/>
        <w:spacing w:before="11"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76ABCB57" w14:textId="4EEBE781" w:rsidR="00D26E70" w:rsidRPr="00C8560B" w:rsidRDefault="006934C7" w:rsidP="00CA148C">
      <w:pPr>
        <w:pStyle w:val="ListeParagraf"/>
        <w:numPr>
          <w:ilvl w:val="0"/>
          <w:numId w:val="2"/>
        </w:numPr>
        <w:tabs>
          <w:tab w:val="left" w:pos="917"/>
        </w:tabs>
        <w:spacing w:before="0" w:after="240" w:line="360" w:lineRule="auto"/>
        <w:ind w:left="919" w:hanging="363"/>
        <w:rPr>
          <w:rFonts w:ascii="Times New Roman" w:hAnsi="Times New Roman" w:cs="Times New Roman"/>
          <w:b/>
          <w:sz w:val="24"/>
        </w:rPr>
      </w:pPr>
      <w:r w:rsidRPr="00C8560B">
        <w:rPr>
          <w:rFonts w:ascii="Times New Roman" w:hAnsi="Times New Roman" w:cs="Times New Roman"/>
          <w:b/>
          <w:sz w:val="24"/>
        </w:rPr>
        <w:t>TOPLUMSAL</w:t>
      </w:r>
      <w:r w:rsidRPr="00C8560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8560B">
        <w:rPr>
          <w:rFonts w:ascii="Times New Roman" w:hAnsi="Times New Roman" w:cs="Times New Roman"/>
          <w:b/>
          <w:sz w:val="24"/>
        </w:rPr>
        <w:t>KATKI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4265"/>
        <w:gridCol w:w="3879"/>
      </w:tblGrid>
      <w:tr w:rsidR="00D26E70" w:rsidRPr="00851401" w14:paraId="5143E184" w14:textId="77777777" w:rsidTr="00C8560B">
        <w:trPr>
          <w:trHeight w:val="702"/>
        </w:trPr>
        <w:tc>
          <w:tcPr>
            <w:tcW w:w="920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  <w:shd w:val="clear" w:color="auto" w:fill="auto"/>
          </w:tcPr>
          <w:p w14:paraId="37A4B2C8" w14:textId="77777777" w:rsidR="00D26E70" w:rsidRPr="00C8560B" w:rsidRDefault="006934C7" w:rsidP="009D59CC">
            <w:pPr>
              <w:pStyle w:val="TableParagraph"/>
              <w:spacing w:before="1" w:line="360" w:lineRule="auto"/>
              <w:ind w:left="11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  <w:p w14:paraId="670D4E6A" w14:textId="77777777" w:rsidR="00D26E70" w:rsidRPr="00C8560B" w:rsidRDefault="006934C7" w:rsidP="009D59CC">
            <w:pPr>
              <w:pStyle w:val="TableParagraph"/>
              <w:spacing w:line="360" w:lineRule="auto"/>
              <w:ind w:left="1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Sayısı</w:t>
            </w:r>
          </w:p>
        </w:tc>
        <w:tc>
          <w:tcPr>
            <w:tcW w:w="4265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  <w:shd w:val="clear" w:color="auto" w:fill="auto"/>
          </w:tcPr>
          <w:p w14:paraId="04862DED" w14:textId="77777777" w:rsidR="00D26E70" w:rsidRPr="00C8560B" w:rsidRDefault="006934C7" w:rsidP="009D59CC">
            <w:pPr>
              <w:pStyle w:val="TableParagraph"/>
              <w:spacing w:before="1" w:line="360" w:lineRule="auto"/>
              <w:ind w:left="1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</w:tc>
        <w:tc>
          <w:tcPr>
            <w:tcW w:w="3879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  <w:shd w:val="clear" w:color="auto" w:fill="auto"/>
          </w:tcPr>
          <w:p w14:paraId="2A9C826A" w14:textId="77777777" w:rsidR="00D26E70" w:rsidRPr="00C8560B" w:rsidRDefault="006934C7" w:rsidP="009D59CC">
            <w:pPr>
              <w:pStyle w:val="TableParagraph"/>
              <w:spacing w:before="1" w:line="360" w:lineRule="auto"/>
              <w:ind w:left="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Değerlendirme</w:t>
            </w:r>
          </w:p>
        </w:tc>
      </w:tr>
      <w:tr w:rsidR="00D26E70" w:rsidRPr="00851401" w14:paraId="1352BC00" w14:textId="77777777" w:rsidTr="00C8560B">
        <w:trPr>
          <w:trHeight w:val="806"/>
        </w:trPr>
        <w:tc>
          <w:tcPr>
            <w:tcW w:w="920" w:type="dxa"/>
            <w:tcBorders>
              <w:top w:val="doub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F69F5" w14:textId="77777777" w:rsidR="00D26E70" w:rsidRPr="00851401" w:rsidRDefault="00D26E70" w:rsidP="009D59CC">
            <w:pPr>
              <w:pStyle w:val="TableParagraph"/>
              <w:spacing w:before="4" w:line="360" w:lineRule="auto"/>
              <w:rPr>
                <w:rFonts w:ascii="Times New Roman" w:hAnsi="Times New Roman" w:cs="Times New Roman"/>
                <w:b/>
              </w:rPr>
            </w:pPr>
          </w:p>
          <w:p w14:paraId="1A00B027" w14:textId="77777777" w:rsidR="00D26E70" w:rsidRPr="00851401" w:rsidRDefault="006934C7" w:rsidP="009D59CC">
            <w:pPr>
              <w:pStyle w:val="TableParagraph"/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85140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5" w:type="dxa"/>
            <w:tcBorders>
              <w:top w:val="doub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5BC6" w14:textId="49AB811A" w:rsidR="00D26E70" w:rsidRPr="008C748F" w:rsidRDefault="003400DA" w:rsidP="008C748F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8C748F">
              <w:rPr>
                <w:rFonts w:ascii="Times New Roman" w:hAnsi="Times New Roman" w:cs="Times New Roman"/>
              </w:rPr>
              <w:t>PG 5.3.1 Sosyal sorumluluk projelerinin sayısını ve niteliğini arttırmak</w:t>
            </w:r>
          </w:p>
        </w:tc>
        <w:tc>
          <w:tcPr>
            <w:tcW w:w="3879" w:type="dxa"/>
            <w:tcBorders>
              <w:top w:val="doub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1B968" w14:textId="07BF17C6" w:rsidR="00D26E70" w:rsidRPr="008C748F" w:rsidRDefault="00562FFB" w:rsidP="008C748F">
            <w:pPr>
              <w:pStyle w:val="TableParagraph"/>
              <w:spacing w:line="360" w:lineRule="auto"/>
              <w:ind w:left="107" w:right="191"/>
              <w:jc w:val="both"/>
              <w:rPr>
                <w:rFonts w:ascii="Times New Roman" w:hAnsi="Times New Roman" w:cs="Times New Roman"/>
              </w:rPr>
            </w:pPr>
            <w:r w:rsidRPr="008C748F">
              <w:rPr>
                <w:rFonts w:ascii="Times New Roman" w:hAnsi="Times New Roman" w:cs="Times New Roman"/>
              </w:rPr>
              <w:t>Sağlıklı Beslenme Etkinliği, Dünya Otizm Farkındalık Günü Etkinliği, Dünya Engelliler günü Etkinliği düzenlenmiştir.</w:t>
            </w:r>
            <w:r w:rsidR="007C5F83" w:rsidRPr="008C748F">
              <w:rPr>
                <w:rFonts w:ascii="Times New Roman" w:hAnsi="Times New Roman" w:cs="Times New Roman"/>
              </w:rPr>
              <w:t xml:space="preserve"> Mayıs Ayı İnme Farkındalık Etkinliği düzenlenmiş</w:t>
            </w:r>
            <w:r w:rsidR="00303B10" w:rsidRPr="008C748F">
              <w:rPr>
                <w:rFonts w:ascii="Times New Roman" w:hAnsi="Times New Roman" w:cs="Times New Roman"/>
              </w:rPr>
              <w:t>tir.</w:t>
            </w:r>
          </w:p>
        </w:tc>
      </w:tr>
      <w:tr w:rsidR="00D26E70" w:rsidRPr="00851401" w14:paraId="09BB78D7" w14:textId="77777777" w:rsidTr="00C8560B">
        <w:trPr>
          <w:trHeight w:val="53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31128" w14:textId="65A4D280" w:rsidR="00D26E70" w:rsidRPr="00851401" w:rsidRDefault="003400DA" w:rsidP="009D59CC">
            <w:pPr>
              <w:pStyle w:val="TableParagraph"/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1E78" w14:textId="45E63E24" w:rsidR="00D26E70" w:rsidRPr="008C748F" w:rsidRDefault="00CC779B" w:rsidP="008C748F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C748F">
              <w:rPr>
                <w:rFonts w:ascii="Times New Roman" w:hAnsi="Times New Roman" w:cs="Times New Roman"/>
              </w:rPr>
              <w:t>PG 5.2.1 Dezavantajlı gruplara yönelik yapılan faaliyet sayısı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F08B0" w14:textId="4C0E5B88" w:rsidR="00807D5C" w:rsidRPr="008C748F" w:rsidRDefault="00807D5C" w:rsidP="008C748F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48F">
              <w:rPr>
                <w:rFonts w:ascii="Times New Roman" w:hAnsi="Times New Roman" w:cs="Times New Roman"/>
                <w:sz w:val="22"/>
                <w:szCs w:val="22"/>
              </w:rPr>
              <w:t>PG 5.2.1</w:t>
            </w:r>
            <w:r w:rsidRPr="008C748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8C748F">
              <w:rPr>
                <w:rFonts w:ascii="Times New Roman" w:hAnsi="Times New Roman" w:cs="Times New Roman"/>
                <w:sz w:val="22"/>
                <w:szCs w:val="22"/>
              </w:rPr>
              <w:t>Görme Engellilerine yönelik yapılan Engelsiz Program başvurusunda, iki farklı programda YÖK Engelsiz Üniversite Programı nişanı almıştır.</w:t>
            </w:r>
          </w:p>
          <w:p w14:paraId="5DBBD3DC" w14:textId="77777777" w:rsidR="00D26E70" w:rsidRPr="008C748F" w:rsidRDefault="00D26E70" w:rsidP="008C748F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2F1B55" w14:textId="77777777" w:rsidR="00D26E70" w:rsidRPr="00851401" w:rsidRDefault="00D26E70">
      <w:pPr>
        <w:rPr>
          <w:rFonts w:ascii="Times New Roman" w:hAnsi="Times New Roman" w:cs="Times New Roman"/>
        </w:rPr>
        <w:sectPr w:rsidR="00D26E70" w:rsidRPr="00851401">
          <w:pgSz w:w="11910" w:h="16840"/>
          <w:pgMar w:top="1360" w:right="1300" w:bottom="280" w:left="1220" w:header="708" w:footer="708" w:gutter="0"/>
          <w:cols w:space="708"/>
        </w:sectPr>
      </w:pPr>
    </w:p>
    <w:p w14:paraId="22385F47" w14:textId="77777777" w:rsidR="00D26E70" w:rsidRPr="00851401" w:rsidRDefault="00D26E70">
      <w:pPr>
        <w:pStyle w:val="GvdeMetni"/>
        <w:spacing w:before="6" w:after="1"/>
        <w:rPr>
          <w:rFonts w:ascii="Times New Roman" w:hAnsi="Times New Roman" w:cs="Times New Roman"/>
          <w:b/>
          <w:sz w:val="22"/>
          <w:szCs w:val="22"/>
        </w:rPr>
      </w:pPr>
    </w:p>
    <w:p w14:paraId="67ABE0A3" w14:textId="4282096D" w:rsidR="00D26E70" w:rsidRPr="00851401" w:rsidRDefault="00EC620A">
      <w:pPr>
        <w:pStyle w:val="GvdeMetni"/>
        <w:spacing w:line="60" w:lineRule="exact"/>
        <w:ind w:left="107"/>
        <w:rPr>
          <w:rFonts w:ascii="Times New Roman" w:hAnsi="Times New Roman" w:cs="Times New Roman"/>
          <w:sz w:val="22"/>
          <w:szCs w:val="22"/>
        </w:rPr>
      </w:pPr>
      <w:r w:rsidRPr="00851401">
        <w:rPr>
          <w:rFonts w:ascii="Times New Roman" w:hAnsi="Times New Roman" w:cs="Times New Roman"/>
          <w:noProof/>
          <w:sz w:val="22"/>
          <w:szCs w:val="22"/>
          <w:lang w:eastAsia="tr-TR"/>
        </w:rPr>
        <mc:AlternateContent>
          <mc:Choice Requires="wpg">
            <w:drawing>
              <wp:inline distT="0" distB="0" distL="0" distR="0" wp14:anchorId="17E6F7DD" wp14:editId="430F7180">
                <wp:extent cx="5742305" cy="38100"/>
                <wp:effectExtent l="0" t="0" r="1905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75A344C" id="Group 6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ScVAIAACcFAAAOAAAAZHJzL2Uyb0RvYy54bWykVNtOGzEQfa/Uf7D83uwm5AIrNgiSElWi&#10;LSrtBzhe70Xd9bhjJxv4+o7tBaKgvtAXy+O5+JwzHl9eHbqW7RXaBnTOx6OUM6UlFI2ucv7r5+2n&#10;c86sE7oQLWiV80dl+dXy44fL3mRqAjW0hUJGRbTNepPz2jmTJYmVteqEHYFRmpwlYCccmVglBYqe&#10;qndtMknTedIDFgZBKmvpdB2dfBnql6WS7ntZWuVYm3PC5sKKYd36NVleiqxCYepGDjDEO1B0otF0&#10;6UuptXCC7bB5U6prJIKF0o0kdAmUZSNV4EBsxukJmw3CzgQuVdZX5kUmkvZEp3eXld/298iaIudz&#10;zrToqEXhVjb30vSmyihig+bB3GPkR9s7kL8tuZNTv7erGMy2/VcoqJzYOQjSHErsfAkizQ6hA48v&#10;HVAHxyQdzhbTyVk640yS7+x8nA4dkjW18U2WrD8PeRfp9CwmzUNGIrJ4XYA4QPJ86JXZVyHt/wn5&#10;UAujQn+sl2kQcvEs5A96fUJXrWKLKGaIelbSRhmZhlVNUeoaEfpaiYJAjX08QT9K8IalJrxP13/q&#10;IzKD1m0UdMxvco4EOrRL7O+s8zBeQ3z3LLRNcdu0bTCw2q5aZHtB4zW7ubhZTwPyk7BW+2ANPi1W&#10;9CeBn6cU+7KF4pHoIcQZpT+FNjXgE2c9zWfO7Z+dQMVZ+0WTRBfj6dQPdDCms8WEDDz2bI89Qksq&#10;lXPHWdyuXPwEdgabqqabxoG0hmt6rmUTiHvJI6oBLD2dsAvTGJQZfg4/7sd2iHr935Z/AQAA//8D&#10;AFBLAwQUAAYACAAAACEAlnQiZNwAAAADAQAADwAAAGRycy9kb3ducmV2LnhtbEyPQUvDQBCF7wX/&#10;wzKCt3Y3rRaN2ZRSqqci2AribZqdJqHZ2ZDdJum/d/Wil4HHe7z3TbYabSN66nztWEMyUyCIC2dq&#10;LjV8HF6mjyB8QDbYOCYNV/Kwym8mGabGDfxO/T6UIpawT1FDFUKbSumLiiz6mWuJo3dyncUQZVdK&#10;0+EQy20j50otpcWa40KFLW0qKs77i9XwOuCwXiTbfnc+ba5fh4e3z11CWt/djutnEIHG8BeGH/yI&#10;DnlkOroLGy8aDfGR8Huj96TuFyCOGpYKZJ7J/+z5NwAAAP//AwBQSwECLQAUAAYACAAAACEAtoM4&#10;kv4AAADhAQAAEwAAAAAAAAAAAAAAAAAAAAAAW0NvbnRlbnRfVHlwZXNdLnhtbFBLAQItABQABgAI&#10;AAAAIQA4/SH/1gAAAJQBAAALAAAAAAAAAAAAAAAAAC8BAABfcmVscy8ucmVsc1BLAQItABQABgAI&#10;AAAAIQCCCHScVAIAACcFAAAOAAAAAAAAAAAAAAAAAC4CAABkcnMvZTJvRG9jLnhtbFBLAQItABQA&#10;BgAIAAAAIQCWdCJk3AAAAAMBAAAPAAAAAAAAAAAAAAAAAK4EAABkcnMvZG93bnJldi54bWxQSwUG&#10;AAAAAAQABADzAAAAtwUAAAAA&#10;">
                <v:rect id="Rectangle 7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dCvQAAANoAAAAPAAAAZHJzL2Rvd25yZXYueG1sRI/NCsIw&#10;EITvgu8QVvAimupBSzWKFETx5g+el2Zti82mNFHbtzeC4HGY+WaY1aY1lXhR40rLCqaTCARxZnXJ&#10;uYLrZTeOQTiPrLGyTAo6crBZ93srTLR984leZ5+LUMIuQQWF93UipcsKMugmtiYO3t02Bn2QTS51&#10;g+9Qbio5i6K5NFhyWCiwprSg7HF+GgULTuP9fTq6VfEt7tKj76I2S5UaDtrtEoSn1v/DP/qgAwff&#10;K+EGyPUHAAD//wMAUEsBAi0AFAAGAAgAAAAhANvh9svuAAAAhQEAABMAAAAAAAAAAAAAAAAAAAAA&#10;AFtDb250ZW50X1R5cGVzXS54bWxQSwECLQAUAAYACAAAACEAWvQsW78AAAAVAQAACwAAAAAAAAAA&#10;AAAAAAAfAQAAX3JlbHMvLnJlbHNQSwECLQAUAAYACAAAACEA8J7nQr0AAADaAAAADwAAAAAAAAAA&#10;AAAAAAAHAgAAZHJzL2Rvd25yZXYueG1sUEsFBgAAAAADAAMAtwAAAPECAAAAAA==&#10;" fillcolor="#5b9bd4" stroked="f"/>
                <w10:anchorlock/>
              </v:group>
            </w:pict>
          </mc:Fallback>
        </mc:AlternateContent>
      </w:r>
    </w:p>
    <w:p w14:paraId="47D5AFBF" w14:textId="77777777" w:rsidR="00D26E70" w:rsidRPr="00851401" w:rsidRDefault="00D26E70">
      <w:pPr>
        <w:pStyle w:val="GvdeMetni"/>
        <w:spacing w:before="11"/>
        <w:rPr>
          <w:rFonts w:ascii="Times New Roman" w:hAnsi="Times New Roman" w:cs="Times New Roman"/>
          <w:b/>
          <w:sz w:val="22"/>
          <w:szCs w:val="22"/>
        </w:rPr>
      </w:pPr>
    </w:p>
    <w:p w14:paraId="6BC406C1" w14:textId="453C210D" w:rsidR="00D26E70" w:rsidRPr="00C8560B" w:rsidRDefault="0033795D" w:rsidP="0033795D">
      <w:pPr>
        <w:spacing w:before="51" w:line="360" w:lineRule="auto"/>
        <w:ind w:left="1012"/>
        <w:jc w:val="center"/>
        <w:rPr>
          <w:rFonts w:ascii="Times New Roman" w:hAnsi="Times New Roman" w:cs="Times New Roman"/>
          <w:b/>
          <w:sz w:val="24"/>
        </w:rPr>
      </w:pPr>
      <w:r w:rsidRPr="00C8560B">
        <w:rPr>
          <w:rFonts w:ascii="Times New Roman" w:hAnsi="Times New Roman" w:cs="Times New Roman"/>
          <w:b/>
          <w:sz w:val="24"/>
        </w:rPr>
        <w:t>2023-2024</w:t>
      </w:r>
      <w:r w:rsidR="006934C7" w:rsidRPr="00C8560B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YILI</w:t>
      </w:r>
      <w:r w:rsidR="006934C7" w:rsidRPr="00C856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DANIŞMA</w:t>
      </w:r>
      <w:r w:rsidR="006934C7" w:rsidRPr="00C8560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KURULU</w:t>
      </w:r>
      <w:r w:rsidR="006934C7" w:rsidRPr="00C8560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KARARLARININ</w:t>
      </w:r>
      <w:r w:rsidR="006934C7" w:rsidRPr="00C8560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GENEL</w:t>
      </w:r>
      <w:r w:rsidR="006934C7" w:rsidRPr="00C8560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DEĞERLENDİRİLMESİ</w:t>
      </w:r>
    </w:p>
    <w:p w14:paraId="5A44082F" w14:textId="185A907B" w:rsidR="00D26E70" w:rsidRPr="00851401" w:rsidRDefault="00EC620A">
      <w:pPr>
        <w:pStyle w:val="GvdeMetni"/>
        <w:spacing w:before="10"/>
        <w:rPr>
          <w:rFonts w:ascii="Times New Roman" w:hAnsi="Times New Roman" w:cs="Times New Roman"/>
          <w:b/>
          <w:sz w:val="22"/>
          <w:szCs w:val="22"/>
        </w:rPr>
      </w:pPr>
      <w:r w:rsidRPr="00851401">
        <w:rPr>
          <w:rFonts w:ascii="Times New Roman" w:hAnsi="Times New Roman" w:cs="Times New Roman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02FE6B" wp14:editId="0EACDB02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C19F92" id="Rectangle 5" o:spid="_x0000_s1026" style="position:absolute;margin-left:66.4pt;margin-top:9.15pt;width:452.1pt;height: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8H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nzIqeWvSZ&#10;TBO2NYr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CY3M8H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7EFAC677" w14:textId="77777777" w:rsidR="00D26E70" w:rsidRPr="00851401" w:rsidRDefault="00D26E70">
      <w:pPr>
        <w:pStyle w:val="GvdeMetni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14:paraId="60BC3D3A" w14:textId="02D96EF1" w:rsidR="00C94228" w:rsidRPr="00851401" w:rsidRDefault="00682974" w:rsidP="00CA6D49">
      <w:pPr>
        <w:pStyle w:val="GvdeMetni"/>
        <w:spacing w:before="6" w:after="1" w:line="360" w:lineRule="auto"/>
        <w:rPr>
          <w:rFonts w:ascii="Times New Roman" w:hAnsi="Times New Roman" w:cs="Times New Roman"/>
          <w:sz w:val="22"/>
          <w:szCs w:val="22"/>
        </w:rPr>
      </w:pPr>
      <w:r w:rsidRPr="00851401">
        <w:rPr>
          <w:rFonts w:ascii="Times New Roman" w:hAnsi="Times New Roman" w:cs="Times New Roman"/>
          <w:sz w:val="22"/>
          <w:szCs w:val="22"/>
        </w:rPr>
        <w:t xml:space="preserve">SHMYO </w:t>
      </w:r>
      <w:r w:rsidR="009A1F9D" w:rsidRPr="00851401">
        <w:rPr>
          <w:rFonts w:ascii="Times New Roman" w:hAnsi="Times New Roman" w:cs="Times New Roman"/>
          <w:sz w:val="22"/>
          <w:szCs w:val="22"/>
        </w:rPr>
        <w:t>2023</w:t>
      </w:r>
      <w:r w:rsidRPr="00851401">
        <w:rPr>
          <w:rFonts w:ascii="Times New Roman" w:hAnsi="Times New Roman" w:cs="Times New Roman"/>
          <w:sz w:val="22"/>
          <w:szCs w:val="22"/>
        </w:rPr>
        <w:t xml:space="preserve"> yılı danışma kurulu kapsamında tüm programların müfredatlarının gözden geçirilerek </w:t>
      </w:r>
      <w:r w:rsidR="007A7B79">
        <w:rPr>
          <w:rFonts w:ascii="Times New Roman" w:hAnsi="Times New Roman" w:cs="Times New Roman"/>
          <w:sz w:val="22"/>
          <w:szCs w:val="22"/>
        </w:rPr>
        <w:t>güncellenmeler yapılmıştır</w:t>
      </w:r>
      <w:r w:rsidRPr="0085140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C30B90" w:rsidRPr="00851401">
        <w:rPr>
          <w:rFonts w:ascii="Times New Roman" w:hAnsi="Times New Roman" w:cs="Times New Roman"/>
          <w:sz w:val="22"/>
          <w:szCs w:val="22"/>
        </w:rPr>
        <w:t>SHMYO’nun</w:t>
      </w:r>
      <w:proofErr w:type="spellEnd"/>
      <w:r w:rsidR="00C30B90" w:rsidRPr="00851401">
        <w:rPr>
          <w:rFonts w:ascii="Times New Roman" w:hAnsi="Times New Roman" w:cs="Times New Roman"/>
          <w:sz w:val="22"/>
          <w:szCs w:val="22"/>
        </w:rPr>
        <w:t xml:space="preserve"> toplumla iletişiminin </w:t>
      </w:r>
      <w:r w:rsidR="00D019FE" w:rsidRPr="00851401">
        <w:rPr>
          <w:rFonts w:ascii="Times New Roman" w:hAnsi="Times New Roman" w:cs="Times New Roman"/>
          <w:sz w:val="22"/>
          <w:szCs w:val="22"/>
        </w:rPr>
        <w:t>güçlendirilmesi</w:t>
      </w:r>
      <w:r w:rsidR="00C30B90" w:rsidRPr="00851401">
        <w:rPr>
          <w:rFonts w:ascii="Times New Roman" w:hAnsi="Times New Roman" w:cs="Times New Roman"/>
          <w:sz w:val="22"/>
          <w:szCs w:val="22"/>
        </w:rPr>
        <w:t xml:space="preserve">, </w:t>
      </w:r>
      <w:r w:rsidR="00D019FE" w:rsidRPr="00851401">
        <w:rPr>
          <w:rFonts w:ascii="Times New Roman" w:hAnsi="Times New Roman" w:cs="Times New Roman"/>
          <w:sz w:val="22"/>
          <w:szCs w:val="22"/>
        </w:rPr>
        <w:t>topluma katkı vermesi ve yüksekokulumuzun tanınırlığının arttırılması adına sosyal sorumluluk projelerinin gerçek</w:t>
      </w:r>
      <w:r w:rsidR="007A7B79">
        <w:rPr>
          <w:rFonts w:ascii="Times New Roman" w:hAnsi="Times New Roman" w:cs="Times New Roman"/>
          <w:sz w:val="22"/>
          <w:szCs w:val="22"/>
        </w:rPr>
        <w:t>leştirilmiş ve gerçekleştirmeye devam edilmektedir</w:t>
      </w:r>
      <w:r w:rsidR="00D019FE" w:rsidRPr="00851401">
        <w:rPr>
          <w:rFonts w:ascii="Times New Roman" w:hAnsi="Times New Roman" w:cs="Times New Roman"/>
          <w:sz w:val="22"/>
          <w:szCs w:val="22"/>
        </w:rPr>
        <w:t xml:space="preserve">. </w:t>
      </w:r>
      <w:r w:rsidR="00A4187C" w:rsidRPr="00851401">
        <w:rPr>
          <w:rFonts w:ascii="Times New Roman" w:hAnsi="Times New Roman" w:cs="Times New Roman"/>
          <w:sz w:val="22"/>
          <w:szCs w:val="22"/>
        </w:rPr>
        <w:t xml:space="preserve">Ar-ge kapsamında komisyon </w:t>
      </w:r>
      <w:r w:rsidR="007A7B79">
        <w:rPr>
          <w:rFonts w:ascii="Times New Roman" w:hAnsi="Times New Roman" w:cs="Times New Roman"/>
          <w:sz w:val="22"/>
          <w:szCs w:val="22"/>
        </w:rPr>
        <w:t>düzenli toplanarak</w:t>
      </w:r>
      <w:r w:rsidR="00A4187C" w:rsidRPr="008514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4187C" w:rsidRPr="00851401">
        <w:rPr>
          <w:rFonts w:ascii="Times New Roman" w:hAnsi="Times New Roman" w:cs="Times New Roman"/>
          <w:sz w:val="22"/>
          <w:szCs w:val="22"/>
        </w:rPr>
        <w:t>multidisipliner</w:t>
      </w:r>
      <w:proofErr w:type="spellEnd"/>
      <w:r w:rsidR="00A4187C" w:rsidRPr="00851401">
        <w:rPr>
          <w:rFonts w:ascii="Times New Roman" w:hAnsi="Times New Roman" w:cs="Times New Roman"/>
          <w:sz w:val="22"/>
          <w:szCs w:val="22"/>
        </w:rPr>
        <w:t xml:space="preserve"> bakış açısı ile öğretim elemanlarının çalışma yapmalarını teşvik edici bilgile</w:t>
      </w:r>
      <w:r w:rsidR="007A7B79">
        <w:rPr>
          <w:rFonts w:ascii="Times New Roman" w:hAnsi="Times New Roman" w:cs="Times New Roman"/>
          <w:sz w:val="22"/>
          <w:szCs w:val="22"/>
        </w:rPr>
        <w:t>ndirmeler yapılmış ve işbirliği ile ilgili ortak akademik çalışmalara başlanmıştır</w:t>
      </w:r>
      <w:r w:rsidR="00A4187C" w:rsidRPr="00851401">
        <w:rPr>
          <w:rFonts w:ascii="Times New Roman" w:hAnsi="Times New Roman" w:cs="Times New Roman"/>
          <w:sz w:val="22"/>
          <w:szCs w:val="22"/>
        </w:rPr>
        <w:t xml:space="preserve">. </w:t>
      </w:r>
      <w:r w:rsidR="00D019FE" w:rsidRPr="00851401">
        <w:rPr>
          <w:rFonts w:ascii="Times New Roman" w:hAnsi="Times New Roman" w:cs="Times New Roman"/>
          <w:sz w:val="22"/>
          <w:szCs w:val="22"/>
        </w:rPr>
        <w:t xml:space="preserve">Bilimsel etkinlikler kapsamında </w:t>
      </w:r>
      <w:proofErr w:type="gramStart"/>
      <w:r w:rsidR="00D019FE" w:rsidRPr="00851401">
        <w:rPr>
          <w:rFonts w:ascii="Times New Roman" w:hAnsi="Times New Roman" w:cs="Times New Roman"/>
          <w:sz w:val="22"/>
          <w:szCs w:val="22"/>
        </w:rPr>
        <w:t>sempozyum</w:t>
      </w:r>
      <w:proofErr w:type="gramEnd"/>
      <w:r w:rsidR="00D019FE" w:rsidRPr="00851401">
        <w:rPr>
          <w:rFonts w:ascii="Times New Roman" w:hAnsi="Times New Roman" w:cs="Times New Roman"/>
          <w:sz w:val="22"/>
          <w:szCs w:val="22"/>
        </w:rPr>
        <w:t xml:space="preserve">, kongre, </w:t>
      </w:r>
      <w:r w:rsidR="007A7B79">
        <w:rPr>
          <w:rFonts w:ascii="Times New Roman" w:hAnsi="Times New Roman" w:cs="Times New Roman"/>
          <w:sz w:val="22"/>
          <w:szCs w:val="22"/>
        </w:rPr>
        <w:t>panel, seminer vb. etkinlikleri gelenekleşmiş ve sayıları artmaya devam etmektedir.</w:t>
      </w:r>
      <w:r w:rsidR="001B1500">
        <w:rPr>
          <w:rFonts w:ascii="Times New Roman" w:hAnsi="Times New Roman" w:cs="Times New Roman"/>
          <w:sz w:val="22"/>
          <w:szCs w:val="22"/>
        </w:rPr>
        <w:t xml:space="preserve"> Görme Engellilerine yönelik</w:t>
      </w:r>
      <w:r w:rsidR="00992C15">
        <w:rPr>
          <w:rFonts w:ascii="Times New Roman" w:hAnsi="Times New Roman" w:cs="Times New Roman"/>
          <w:sz w:val="22"/>
          <w:szCs w:val="22"/>
        </w:rPr>
        <w:t xml:space="preserve"> yapılan Engelsiz Program başvurusunda</w:t>
      </w:r>
      <w:r w:rsidR="001B1500">
        <w:rPr>
          <w:rFonts w:ascii="Times New Roman" w:hAnsi="Times New Roman" w:cs="Times New Roman"/>
          <w:sz w:val="22"/>
          <w:szCs w:val="22"/>
        </w:rPr>
        <w:t xml:space="preserve">, iki farklı programda </w:t>
      </w:r>
      <w:r w:rsidR="00992C15">
        <w:rPr>
          <w:rFonts w:ascii="Times New Roman" w:hAnsi="Times New Roman" w:cs="Times New Roman"/>
          <w:sz w:val="22"/>
          <w:szCs w:val="22"/>
        </w:rPr>
        <w:t>YÖK Engelsiz Üniversite Programı nişanı almıştır.</w:t>
      </w:r>
    </w:p>
    <w:p w14:paraId="1898122D" w14:textId="1CFE0245" w:rsidR="00C94228" w:rsidRPr="00851401" w:rsidRDefault="00C94228">
      <w:pPr>
        <w:pStyle w:val="GvdeMetni"/>
        <w:spacing w:before="6" w:after="1"/>
        <w:rPr>
          <w:rFonts w:ascii="Times New Roman" w:hAnsi="Times New Roman" w:cs="Times New Roman"/>
          <w:sz w:val="22"/>
          <w:szCs w:val="22"/>
        </w:rPr>
      </w:pPr>
    </w:p>
    <w:p w14:paraId="40C89BCB" w14:textId="6B0D8C1E" w:rsidR="00C94228" w:rsidRPr="00851401" w:rsidRDefault="00C94228">
      <w:pPr>
        <w:pStyle w:val="GvdeMetni"/>
        <w:spacing w:before="6" w:after="1"/>
        <w:rPr>
          <w:rFonts w:ascii="Times New Roman" w:hAnsi="Times New Roman" w:cs="Times New Roman"/>
          <w:sz w:val="22"/>
          <w:szCs w:val="22"/>
        </w:rPr>
      </w:pPr>
    </w:p>
    <w:p w14:paraId="7BC245DF" w14:textId="6D53F618" w:rsidR="00D26E70" w:rsidRPr="00851401" w:rsidRDefault="00EC620A">
      <w:pPr>
        <w:pStyle w:val="GvdeMetni"/>
        <w:spacing w:line="60" w:lineRule="exact"/>
        <w:ind w:left="107"/>
        <w:rPr>
          <w:rFonts w:ascii="Times New Roman" w:hAnsi="Times New Roman" w:cs="Times New Roman"/>
          <w:sz w:val="22"/>
          <w:szCs w:val="22"/>
        </w:rPr>
      </w:pPr>
      <w:r w:rsidRPr="00851401">
        <w:rPr>
          <w:rFonts w:ascii="Times New Roman" w:hAnsi="Times New Roman" w:cs="Times New Roman"/>
          <w:noProof/>
          <w:sz w:val="22"/>
          <w:szCs w:val="22"/>
          <w:lang w:eastAsia="tr-TR"/>
        </w:rPr>
        <mc:AlternateContent>
          <mc:Choice Requires="wpg">
            <w:drawing>
              <wp:inline distT="0" distB="0" distL="0" distR="0" wp14:anchorId="56E74315" wp14:editId="6907DA70">
                <wp:extent cx="5742305" cy="38100"/>
                <wp:effectExtent l="0" t="0" r="190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0481F1" id="Group 3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q/VgIAACcFAAAOAAAAZHJzL2Uyb0RvYy54bWykVMtu2zAQvBfoPxC8N5JsOYmFyEEeTVAg&#10;bYOm/QCaoiSiEpdd0pbTr++SUmI3QS/pheByH5yZ5fLsfNd3bKvQaTAlz45SzpSRUGnTlPzH95sP&#10;p5w5L0wlOjCq5I/K8fPV+3dngy3UDFroKoWMihhXDLbkrfe2SBInW9ULdwRWGXLWgL3wZGKTVCgG&#10;qt53ySxNj5MBsLIIUjlHp9ejk69i/bpW0n+ta6c860pO2HxcMa7rsCarM1E0KGyr5QRDvAFFL7Sh&#10;S59LXQsv2Ab1q1K9lggOan8koU+grrVUkQOxydIXbG4RNjZyaYqhsc8ykbQvdHpzWflle49MVyWf&#10;c2ZETy2Kt7J5kGawTUERt2gf7D2O/Gh7B/KnI3fy0h/sZgxm6+EzVFRObDxEaXY19qEEkWa72IHH&#10;5w6onWeSDhcn+WyeLjiT5JufZunUIdlSG19lyfbjlLdMc8Ifko5jRiKK8boIcYIU+NArc3sh3f8J&#10;+dAKq2J/XJBpEjJ/EvIbvT5hmk6xfBQzRj0p6UYZmYGrlqLUBSIMrRIVgcpCPEE/SAiGoya8Tdd/&#10;6iMKi87fKuhZ2JQcCXRsl9jeOR9g7ENC9xx0urrRXRcNbNZXHbKtoPFaXC4vryNTSvkrrDMh2EBI&#10;GyuGk8gvUBr7sobqkeghjDNKfwptWsDfnA00nyV3vzYCFWfdJ0MSLbM8DwMdjXxxMiMDDz3rQ48w&#10;kkqV3HM2bq/8+AlsLOqmpZuySNrABT3XWkfiQfIR1QSWnk7cxWmMykw/Rxj3QztG7f+31R8A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Dthmr9WAgAAJwUAAA4AAAAAAAAAAAAAAAAALgIAAGRycy9lMm9Eb2MueG1sUEsBAi0A&#10;FAAGAAgAAAAhAJZ0ImTcAAAAAwEAAA8AAAAAAAAAAAAAAAAAsAQAAGRycy9kb3ducmV2LnhtbFBL&#10;BQYAAAAABAAEAPMAAAC5BQAAAAA=&#10;">
                <v:rect id="Rectangle 4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66FF7193" w14:textId="77777777" w:rsidR="00D26E70" w:rsidRPr="00851401" w:rsidRDefault="00D26E70">
      <w:pPr>
        <w:pStyle w:val="GvdeMetni"/>
        <w:spacing w:before="11"/>
        <w:rPr>
          <w:rFonts w:ascii="Times New Roman" w:hAnsi="Times New Roman" w:cs="Times New Roman"/>
          <w:sz w:val="22"/>
          <w:szCs w:val="22"/>
        </w:rPr>
      </w:pPr>
    </w:p>
    <w:p w14:paraId="70B50504" w14:textId="57C26B12" w:rsidR="00D26E70" w:rsidRPr="00C8560B" w:rsidRDefault="00AD30D6">
      <w:pPr>
        <w:spacing w:before="51"/>
        <w:ind w:left="1352" w:right="1485"/>
        <w:jc w:val="center"/>
        <w:rPr>
          <w:rFonts w:ascii="Times New Roman" w:hAnsi="Times New Roman" w:cs="Times New Roman"/>
          <w:b/>
          <w:sz w:val="24"/>
        </w:rPr>
      </w:pPr>
      <w:r w:rsidRPr="00C8560B">
        <w:rPr>
          <w:rFonts w:ascii="Times New Roman" w:hAnsi="Times New Roman" w:cs="Times New Roman"/>
          <w:b/>
          <w:sz w:val="24"/>
        </w:rPr>
        <w:t>202</w:t>
      </w:r>
      <w:r w:rsidR="00851401" w:rsidRPr="00C8560B">
        <w:rPr>
          <w:rFonts w:ascii="Times New Roman" w:hAnsi="Times New Roman" w:cs="Times New Roman"/>
          <w:b/>
          <w:sz w:val="24"/>
        </w:rPr>
        <w:t>5</w:t>
      </w:r>
      <w:r w:rsidR="00C4580C" w:rsidRPr="00C8560B">
        <w:rPr>
          <w:rFonts w:ascii="Times New Roman" w:hAnsi="Times New Roman" w:cs="Times New Roman"/>
          <w:b/>
          <w:sz w:val="24"/>
        </w:rPr>
        <w:t>- 202</w:t>
      </w:r>
      <w:r w:rsidR="00851401" w:rsidRPr="00C8560B">
        <w:rPr>
          <w:rFonts w:ascii="Times New Roman" w:hAnsi="Times New Roman" w:cs="Times New Roman"/>
          <w:b/>
          <w:sz w:val="24"/>
        </w:rPr>
        <w:t>6</w:t>
      </w:r>
      <w:r w:rsidR="006934C7" w:rsidRPr="00C8560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YILI</w:t>
      </w:r>
      <w:r w:rsidR="006934C7" w:rsidRPr="00C856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DANIŞMA</w:t>
      </w:r>
      <w:r w:rsidR="006934C7" w:rsidRPr="00C856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KURULU</w:t>
      </w:r>
      <w:r w:rsidR="006934C7" w:rsidRPr="00C856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ÖNERİ</w:t>
      </w:r>
      <w:r w:rsidR="006934C7" w:rsidRPr="00C856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C8560B">
        <w:rPr>
          <w:rFonts w:ascii="Times New Roman" w:hAnsi="Times New Roman" w:cs="Times New Roman"/>
          <w:b/>
          <w:spacing w:val="-2"/>
          <w:sz w:val="24"/>
        </w:rPr>
        <w:t>VE</w:t>
      </w:r>
      <w:r w:rsidR="006934C7" w:rsidRPr="00C856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EYLEM/FAALİYET</w:t>
      </w:r>
      <w:r w:rsidR="006934C7" w:rsidRPr="00C856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PLANI</w:t>
      </w:r>
    </w:p>
    <w:p w14:paraId="6B8E6AE1" w14:textId="638C260D" w:rsidR="00D26E70" w:rsidRPr="00851401" w:rsidRDefault="00EC620A">
      <w:pPr>
        <w:pStyle w:val="GvdeMetni"/>
        <w:spacing w:before="10"/>
        <w:rPr>
          <w:rFonts w:ascii="Times New Roman" w:hAnsi="Times New Roman" w:cs="Times New Roman"/>
          <w:b/>
          <w:sz w:val="22"/>
          <w:szCs w:val="22"/>
        </w:rPr>
      </w:pPr>
      <w:r w:rsidRPr="00851401">
        <w:rPr>
          <w:rFonts w:ascii="Times New Roman" w:hAnsi="Times New Roman" w:cs="Times New Roman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8FD7B49" wp14:editId="735A200A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D4AB7D" id="Rectangle 2" o:spid="_x0000_s1026" style="position:absolute;margin-left:66.4pt;margin-top:9.15pt;width:452.1pt;height: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6C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lzIqeWvSZ&#10;TBO2NYp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BVc76C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51A72077" w14:textId="77777777" w:rsidR="00D26E70" w:rsidRPr="00851401" w:rsidRDefault="00D26E70">
      <w:pPr>
        <w:pStyle w:val="GvdeMetni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14:paraId="13955045" w14:textId="48884B4D" w:rsidR="00D26E70" w:rsidRPr="00851401" w:rsidRDefault="007A7B79" w:rsidP="008C748F">
      <w:pPr>
        <w:pStyle w:val="GvdeMetni"/>
        <w:spacing w:before="52" w:line="360" w:lineRule="auto"/>
        <w:ind w:left="196" w:right="1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Yapılan 2024-2025 D</w:t>
      </w:r>
      <w:r w:rsidR="006934C7" w:rsidRPr="00851401">
        <w:rPr>
          <w:rFonts w:ascii="Times New Roman" w:hAnsi="Times New Roman" w:cs="Times New Roman"/>
          <w:sz w:val="22"/>
          <w:szCs w:val="22"/>
        </w:rPr>
        <w:t>anışma</w:t>
      </w:r>
      <w:r w:rsidR="006934C7" w:rsidRPr="0085140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6934C7" w:rsidRPr="00851401">
        <w:rPr>
          <w:rFonts w:ascii="Times New Roman" w:hAnsi="Times New Roman" w:cs="Times New Roman"/>
          <w:sz w:val="22"/>
          <w:szCs w:val="22"/>
        </w:rPr>
        <w:t>Kurulu</w:t>
      </w:r>
      <w:r>
        <w:rPr>
          <w:rFonts w:ascii="Times New Roman" w:hAnsi="Times New Roman" w:cs="Times New Roman"/>
          <w:spacing w:val="1"/>
          <w:sz w:val="22"/>
          <w:szCs w:val="22"/>
        </w:rPr>
        <w:t xml:space="preserve">nda </w:t>
      </w:r>
      <w:r w:rsidR="006934C7" w:rsidRPr="00851401">
        <w:rPr>
          <w:rFonts w:ascii="Times New Roman" w:hAnsi="Times New Roman" w:cs="Times New Roman"/>
          <w:sz w:val="22"/>
          <w:szCs w:val="22"/>
        </w:rPr>
        <w:t>eğitim-öğretim,</w:t>
      </w:r>
      <w:r w:rsidR="006934C7" w:rsidRPr="0085140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6934C7" w:rsidRPr="00851401">
        <w:rPr>
          <w:rFonts w:ascii="Times New Roman" w:hAnsi="Times New Roman" w:cs="Times New Roman"/>
          <w:sz w:val="22"/>
          <w:szCs w:val="22"/>
        </w:rPr>
        <w:t>Ar-Ge</w:t>
      </w:r>
      <w:r w:rsidR="006934C7" w:rsidRPr="0085140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6934C7" w:rsidRPr="00851401">
        <w:rPr>
          <w:rFonts w:ascii="Times New Roman" w:hAnsi="Times New Roman" w:cs="Times New Roman"/>
          <w:sz w:val="22"/>
          <w:szCs w:val="22"/>
        </w:rPr>
        <w:t>ve</w:t>
      </w:r>
      <w:r w:rsidR="006934C7" w:rsidRPr="0085140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6934C7" w:rsidRPr="00851401">
        <w:rPr>
          <w:rFonts w:ascii="Times New Roman" w:hAnsi="Times New Roman" w:cs="Times New Roman"/>
          <w:sz w:val="22"/>
          <w:szCs w:val="22"/>
        </w:rPr>
        <w:t>toplumsal katkıya yönelik planlanan faaliy</w:t>
      </w:r>
      <w:r>
        <w:rPr>
          <w:rFonts w:ascii="Times New Roman" w:hAnsi="Times New Roman" w:cs="Times New Roman"/>
          <w:sz w:val="22"/>
          <w:szCs w:val="22"/>
        </w:rPr>
        <w:t>etler veya eylemler</w:t>
      </w:r>
      <w:r w:rsidR="00A12FAD" w:rsidRPr="00851401">
        <w:rPr>
          <w:rFonts w:ascii="Times New Roman" w:hAnsi="Times New Roman" w:cs="Times New Roman"/>
          <w:sz w:val="22"/>
          <w:szCs w:val="22"/>
        </w:rPr>
        <w:t xml:space="preserve"> belirtilmiştir</w:t>
      </w:r>
      <w:r w:rsidR="006934C7" w:rsidRPr="00851401">
        <w:rPr>
          <w:rFonts w:ascii="Times New Roman" w:hAnsi="Times New Roman" w:cs="Times New Roman"/>
          <w:sz w:val="22"/>
          <w:szCs w:val="22"/>
        </w:rPr>
        <w:t>. Bunların hangi alt</w:t>
      </w:r>
      <w:r w:rsidR="006934C7" w:rsidRPr="0085140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6934C7" w:rsidRPr="00851401">
        <w:rPr>
          <w:rFonts w:ascii="Times New Roman" w:hAnsi="Times New Roman" w:cs="Times New Roman"/>
          <w:sz w:val="22"/>
          <w:szCs w:val="22"/>
        </w:rPr>
        <w:t>birimler veya kişiler tarafınd</w:t>
      </w:r>
      <w:r w:rsidR="00A12FAD" w:rsidRPr="00851401">
        <w:rPr>
          <w:rFonts w:ascii="Times New Roman" w:hAnsi="Times New Roman" w:cs="Times New Roman"/>
          <w:sz w:val="22"/>
          <w:szCs w:val="22"/>
        </w:rPr>
        <w:t>an t</w:t>
      </w:r>
      <w:r w:rsidR="000C37BB" w:rsidRPr="00851401">
        <w:rPr>
          <w:rFonts w:ascii="Times New Roman" w:hAnsi="Times New Roman" w:cs="Times New Roman"/>
          <w:sz w:val="22"/>
          <w:szCs w:val="22"/>
        </w:rPr>
        <w:t>akip edileceğini açıklanmıştır.</w:t>
      </w:r>
      <w:r w:rsidR="00A12FAD" w:rsidRPr="00851401">
        <w:rPr>
          <w:rFonts w:ascii="Times New Roman" w:hAnsi="Times New Roman" w:cs="Times New Roman"/>
          <w:sz w:val="22"/>
          <w:szCs w:val="22"/>
        </w:rPr>
        <w:t xml:space="preserve"> Planlanan faaliyetler</w:t>
      </w:r>
      <w:r w:rsidR="006934C7" w:rsidRPr="00851401">
        <w:rPr>
          <w:rFonts w:ascii="Times New Roman" w:hAnsi="Times New Roman" w:cs="Times New Roman"/>
          <w:sz w:val="22"/>
          <w:szCs w:val="22"/>
        </w:rPr>
        <w:t>, akademik</w:t>
      </w:r>
      <w:r w:rsidR="006934C7" w:rsidRPr="0085140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A12FAD" w:rsidRPr="00851401">
        <w:rPr>
          <w:rFonts w:ascii="Times New Roman" w:hAnsi="Times New Roman" w:cs="Times New Roman"/>
          <w:sz w:val="22"/>
          <w:szCs w:val="22"/>
        </w:rPr>
        <w:t>birimim</w:t>
      </w:r>
      <w:r w:rsidR="006934C7" w:rsidRPr="00851401">
        <w:rPr>
          <w:rFonts w:ascii="Times New Roman" w:hAnsi="Times New Roman" w:cs="Times New Roman"/>
          <w:sz w:val="22"/>
          <w:szCs w:val="22"/>
        </w:rPr>
        <w:t>izin 2022-2026 Stratejik planında hangi hedef veya hedefleri gerçekleştireceği ve nasıl</w:t>
      </w:r>
      <w:r w:rsidR="006934C7" w:rsidRPr="0085140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6934C7" w:rsidRPr="00851401">
        <w:rPr>
          <w:rFonts w:ascii="Times New Roman" w:hAnsi="Times New Roman" w:cs="Times New Roman"/>
          <w:sz w:val="22"/>
          <w:szCs w:val="22"/>
        </w:rPr>
        <w:t>izleneceğini</w:t>
      </w:r>
      <w:r w:rsidR="006934C7" w:rsidRPr="0085140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6934C7" w:rsidRPr="00851401">
        <w:rPr>
          <w:rFonts w:ascii="Times New Roman" w:hAnsi="Times New Roman" w:cs="Times New Roman"/>
          <w:sz w:val="22"/>
          <w:szCs w:val="22"/>
        </w:rPr>
        <w:t>ilgili performans göstergesi</w:t>
      </w:r>
      <w:r w:rsidR="006934C7" w:rsidRPr="0085140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6934C7" w:rsidRPr="00851401">
        <w:rPr>
          <w:rFonts w:ascii="Times New Roman" w:hAnsi="Times New Roman" w:cs="Times New Roman"/>
          <w:sz w:val="22"/>
          <w:szCs w:val="22"/>
        </w:rPr>
        <w:t>belirt</w:t>
      </w:r>
      <w:r w:rsidR="00A12FAD" w:rsidRPr="00851401">
        <w:rPr>
          <w:rFonts w:ascii="Times New Roman" w:hAnsi="Times New Roman" w:cs="Times New Roman"/>
          <w:sz w:val="22"/>
          <w:szCs w:val="22"/>
        </w:rPr>
        <w:t>il</w:t>
      </w:r>
      <w:r w:rsidR="006934C7" w:rsidRPr="00851401">
        <w:rPr>
          <w:rFonts w:ascii="Times New Roman" w:hAnsi="Times New Roman" w:cs="Times New Roman"/>
          <w:sz w:val="22"/>
          <w:szCs w:val="22"/>
        </w:rPr>
        <w:t>erek</w:t>
      </w:r>
      <w:r w:rsidR="006934C7" w:rsidRPr="0085140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A12FAD" w:rsidRPr="00851401">
        <w:rPr>
          <w:rFonts w:ascii="Times New Roman" w:hAnsi="Times New Roman" w:cs="Times New Roman"/>
          <w:sz w:val="22"/>
          <w:szCs w:val="22"/>
        </w:rPr>
        <w:t>açıklanmıştır</w:t>
      </w:r>
      <w:r w:rsidR="006934C7" w:rsidRPr="00851401">
        <w:rPr>
          <w:rFonts w:ascii="Times New Roman" w:hAnsi="Times New Roman" w:cs="Times New Roman"/>
          <w:sz w:val="22"/>
          <w:szCs w:val="22"/>
        </w:rPr>
        <w:t>.</w:t>
      </w:r>
      <w:r w:rsidR="002C4073">
        <w:rPr>
          <w:rFonts w:ascii="Times New Roman" w:hAnsi="Times New Roman" w:cs="Times New Roman"/>
          <w:sz w:val="22"/>
          <w:szCs w:val="22"/>
        </w:rPr>
        <w:t xml:space="preserve"> Ayrıca,  2022-2026 stratejik planda yer almayan fakat SHMYO olarak tüm programlarımızda görme engellilerine yönelik Engelsiz Üniversite Programı Nişanı alma hedefi belirlenmiştir.</w:t>
      </w:r>
    </w:p>
    <w:p w14:paraId="2E448A42" w14:textId="21F753A8" w:rsidR="00D26E70" w:rsidRPr="00851401" w:rsidRDefault="00D26E70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3557904C" w14:textId="68AD6760" w:rsidR="00D26E70" w:rsidRPr="00C8560B" w:rsidRDefault="006934C7" w:rsidP="00CA148C">
      <w:pPr>
        <w:pStyle w:val="ListeParagraf"/>
        <w:numPr>
          <w:ilvl w:val="0"/>
          <w:numId w:val="1"/>
        </w:numPr>
        <w:tabs>
          <w:tab w:val="left" w:pos="917"/>
        </w:tabs>
        <w:spacing w:before="160" w:after="240"/>
        <w:ind w:hanging="361"/>
        <w:rPr>
          <w:rFonts w:ascii="Times New Roman" w:hAnsi="Times New Roman" w:cs="Times New Roman"/>
          <w:b/>
          <w:sz w:val="24"/>
        </w:rPr>
      </w:pPr>
      <w:r w:rsidRPr="00C8560B">
        <w:rPr>
          <w:rFonts w:ascii="Times New Roman" w:hAnsi="Times New Roman" w:cs="Times New Roman"/>
          <w:b/>
          <w:sz w:val="24"/>
        </w:rPr>
        <w:t>EĞİTİM-ÖĞRETİM</w:t>
      </w:r>
    </w:p>
    <w:tbl>
      <w:tblPr>
        <w:tblStyle w:val="TableNormal"/>
        <w:tblW w:w="9352" w:type="dxa"/>
        <w:tblInd w:w="203" w:type="dxa"/>
        <w:tblLayout w:type="fixed"/>
        <w:tblLook w:val="01E0" w:firstRow="1" w:lastRow="1" w:firstColumn="1" w:lastColumn="1" w:noHBand="0" w:noVBand="0"/>
      </w:tblPr>
      <w:tblGrid>
        <w:gridCol w:w="923"/>
        <w:gridCol w:w="5820"/>
        <w:gridCol w:w="2609"/>
      </w:tblGrid>
      <w:tr w:rsidR="00DB566D" w:rsidRPr="00DB566D" w14:paraId="2252686E" w14:textId="77777777" w:rsidTr="00C8560B">
        <w:trPr>
          <w:trHeight w:val="584"/>
        </w:trPr>
        <w:tc>
          <w:tcPr>
            <w:tcW w:w="923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</w:tcPr>
          <w:p w14:paraId="432AFDF5" w14:textId="77777777" w:rsidR="00A05A95" w:rsidRPr="00C8560B" w:rsidRDefault="00A05A95" w:rsidP="00861907">
            <w:pPr>
              <w:pStyle w:val="TableParagraph"/>
              <w:spacing w:line="292" w:lineRule="exact"/>
              <w:ind w:left="21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F/E No</w:t>
            </w:r>
          </w:p>
        </w:tc>
        <w:tc>
          <w:tcPr>
            <w:tcW w:w="5820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</w:tcPr>
          <w:p w14:paraId="635D8B00" w14:textId="77777777" w:rsidR="00A05A95" w:rsidRPr="00C8560B" w:rsidRDefault="00A05A95" w:rsidP="00861907">
            <w:pPr>
              <w:pStyle w:val="TableParagraph"/>
              <w:spacing w:line="292" w:lineRule="exact"/>
              <w:ind w:left="2148" w:right="20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Eylem/Faaliyetler</w:t>
            </w:r>
          </w:p>
        </w:tc>
        <w:tc>
          <w:tcPr>
            <w:tcW w:w="2609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</w:tcPr>
          <w:p w14:paraId="16AA6787" w14:textId="77777777" w:rsidR="00A05A95" w:rsidRPr="00C8560B" w:rsidRDefault="00A05A95" w:rsidP="00861907">
            <w:pPr>
              <w:pStyle w:val="TableParagraph"/>
              <w:spacing w:line="292" w:lineRule="exact"/>
              <w:ind w:left="162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Sorumlular </w:t>
            </w:r>
          </w:p>
        </w:tc>
      </w:tr>
      <w:tr w:rsidR="00DB566D" w:rsidRPr="00DB566D" w14:paraId="59BB51B5" w14:textId="77777777" w:rsidTr="00C8560B">
        <w:trPr>
          <w:trHeight w:val="587"/>
        </w:trPr>
        <w:tc>
          <w:tcPr>
            <w:tcW w:w="923" w:type="dxa"/>
            <w:tcBorders>
              <w:top w:val="doub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1B40" w14:textId="77777777" w:rsidR="00A05A95" w:rsidRPr="0061527E" w:rsidRDefault="00A05A95" w:rsidP="00A05A95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27E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820" w:type="dxa"/>
            <w:tcBorders>
              <w:top w:val="doub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578B" w14:textId="1FDBFA26" w:rsidR="00626AB1" w:rsidRPr="00DB566D" w:rsidRDefault="00626AB1" w:rsidP="00CA6D49">
            <w:pPr>
              <w:pStyle w:val="TableParagraph"/>
              <w:spacing w:line="360" w:lineRule="auto"/>
              <w:ind w:right="145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t>SP de Hedef 3.1 Ders müfredatlarında ders çeşitliliğini artırmak, hedefin gerçekleşmesi ilgili PG.3.1.2 ile izlenecektir.</w:t>
            </w:r>
          </w:p>
        </w:tc>
        <w:tc>
          <w:tcPr>
            <w:tcW w:w="2609" w:type="dxa"/>
            <w:tcBorders>
              <w:top w:val="doub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3B8C" w14:textId="6331AB1A" w:rsidR="00A05A95" w:rsidRPr="00DB566D" w:rsidRDefault="003475CB" w:rsidP="0061527E">
            <w:pPr>
              <w:pStyle w:val="TableParagraph"/>
              <w:spacing w:line="360" w:lineRule="auto"/>
              <w:ind w:right="49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t>Müfredat Alt Komisyonu-</w:t>
            </w:r>
            <w:r w:rsidR="0052151A" w:rsidRPr="00DB566D">
              <w:rPr>
                <w:rFonts w:ascii="Times New Roman" w:hAnsi="Times New Roman" w:cs="Times New Roman"/>
                <w:color w:val="000000" w:themeColor="text1"/>
              </w:rPr>
              <w:t>SHMYO müdürlüğü</w:t>
            </w:r>
          </w:p>
        </w:tc>
      </w:tr>
      <w:tr w:rsidR="00DB566D" w:rsidRPr="00DB566D" w14:paraId="3069A23F" w14:textId="77777777" w:rsidTr="00C8560B">
        <w:trPr>
          <w:trHeight w:val="58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83AB" w14:textId="77777777" w:rsidR="00A05A95" w:rsidRPr="0061527E" w:rsidRDefault="00A05A95" w:rsidP="00A05A95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27E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F4B7" w14:textId="66E83974" w:rsidR="00F41557" w:rsidRPr="00DB566D" w:rsidRDefault="00CA6D49" w:rsidP="00CA6D49">
            <w:pPr>
              <w:pStyle w:val="TableParagraph"/>
              <w:spacing w:line="360" w:lineRule="auto"/>
              <w:ind w:right="141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iCs/>
                <w:color w:val="000000" w:themeColor="text1"/>
              </w:rPr>
              <w:t>SP de Hedef 3.9 Kurumun Web Sayfasından İzlenebilen, Program Bilgi Paketi Tamamlanmış Ön Lisans Program Sayısını Artırmak, hedefin gerçekleştirilmesi ilgili PG.3.9.1. ile izlenecektir.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CFCC" w14:textId="38A3C995" w:rsidR="00A05A95" w:rsidRPr="00DB566D" w:rsidRDefault="003475CB" w:rsidP="0061527E">
            <w:pPr>
              <w:pStyle w:val="TableParagraph"/>
              <w:spacing w:line="360" w:lineRule="auto"/>
              <w:ind w:right="49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t>Bologna Koordinatörlüğü-</w:t>
            </w:r>
            <w:r w:rsidR="0052151A" w:rsidRPr="00DB566D">
              <w:rPr>
                <w:rFonts w:ascii="Times New Roman" w:hAnsi="Times New Roman" w:cs="Times New Roman"/>
                <w:color w:val="000000" w:themeColor="text1"/>
              </w:rPr>
              <w:t>SHMYO müdürlüğü</w:t>
            </w:r>
          </w:p>
        </w:tc>
      </w:tr>
      <w:tr w:rsidR="00DB566D" w:rsidRPr="00DB566D" w14:paraId="0E549C11" w14:textId="77777777" w:rsidTr="00C8560B">
        <w:trPr>
          <w:trHeight w:val="58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4F3D" w14:textId="07C098D2" w:rsidR="00CA6D49" w:rsidRPr="0061527E" w:rsidRDefault="00CA6D49" w:rsidP="00A05A95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27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0613" w14:textId="77777777" w:rsidR="00CA6D49" w:rsidRPr="00DB566D" w:rsidRDefault="00CA6D49" w:rsidP="00CA6D49">
            <w:pPr>
              <w:pStyle w:val="TableParagraph"/>
              <w:spacing w:line="360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t>SP de Hedef 3.11 Çift ana dal yapan ön lisans öğrenci sayısını arttırmak, hedefin gerçekleştirilmesi PG 3.11.1 ile izlenecektir.</w:t>
            </w:r>
          </w:p>
          <w:p w14:paraId="0E3B9834" w14:textId="1BA8F886" w:rsidR="00CA6D49" w:rsidRPr="00DB566D" w:rsidRDefault="00CA6D49" w:rsidP="00CA6D49">
            <w:pPr>
              <w:pStyle w:val="TableParagraph"/>
              <w:spacing w:line="360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A97B" w14:textId="48E3AC4F" w:rsidR="00CA6D49" w:rsidRPr="00DB566D" w:rsidRDefault="00CA6D49" w:rsidP="0061527E">
            <w:pPr>
              <w:pStyle w:val="TableParagraph"/>
              <w:spacing w:line="360" w:lineRule="auto"/>
              <w:ind w:right="49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t>Çap Koordinatörlüğü-SHMYO müdürlüğü</w:t>
            </w:r>
          </w:p>
        </w:tc>
      </w:tr>
      <w:tr w:rsidR="0061527E" w:rsidRPr="00DB566D" w14:paraId="62B9FBA3" w14:textId="77777777" w:rsidTr="00C8560B">
        <w:trPr>
          <w:trHeight w:val="58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BB57" w14:textId="0FAE86B4" w:rsidR="0061527E" w:rsidRPr="0061527E" w:rsidRDefault="0061527E" w:rsidP="00A05A95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27E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E208" w14:textId="3C52DD15" w:rsidR="0061527E" w:rsidRPr="00DB566D" w:rsidRDefault="0061527E" w:rsidP="00CA6D49">
            <w:pPr>
              <w:pStyle w:val="TableParagraph"/>
              <w:spacing w:line="360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t>SP de Hedef 2.1 Öğrenci Değişim Programları İle Giden Öğrenci Sayısını arttırmak, hedefin gerçekleştirilmesi ilgili PG 2.1.2 ile izlenecektir.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21630" w14:textId="016AE93B" w:rsidR="0061527E" w:rsidRPr="00DB566D" w:rsidRDefault="0061527E" w:rsidP="0061527E">
            <w:pPr>
              <w:pStyle w:val="TableParagraph"/>
              <w:spacing w:line="360" w:lineRule="auto"/>
              <w:ind w:right="49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566D">
              <w:rPr>
                <w:rFonts w:ascii="Times New Roman" w:hAnsi="Times New Roman" w:cs="Times New Roman"/>
                <w:color w:val="000000" w:themeColor="text1"/>
              </w:rPr>
              <w:t>Erasmus</w:t>
            </w:r>
            <w:proofErr w:type="spellEnd"/>
            <w:r w:rsidRPr="00DB566D">
              <w:rPr>
                <w:rFonts w:ascii="Times New Roman" w:hAnsi="Times New Roman" w:cs="Times New Roman"/>
                <w:color w:val="000000" w:themeColor="text1"/>
              </w:rPr>
              <w:t xml:space="preserve"> Koordinatörlüğü- SHMYO müdürlüğü</w:t>
            </w:r>
          </w:p>
        </w:tc>
      </w:tr>
      <w:tr w:rsidR="00DB566D" w:rsidRPr="00DB566D" w14:paraId="4C8BD6A1" w14:textId="77777777" w:rsidTr="00C8560B">
        <w:trPr>
          <w:trHeight w:val="58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0C62" w14:textId="17DFE38D" w:rsidR="00626AB1" w:rsidRPr="0061527E" w:rsidRDefault="0061527E" w:rsidP="00626AB1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27E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0477" w14:textId="1F7F07EC" w:rsidR="00626AB1" w:rsidRPr="00DB566D" w:rsidRDefault="00CA6D49" w:rsidP="00CA6D49">
            <w:pPr>
              <w:pStyle w:val="TableParagraph"/>
              <w:spacing w:line="360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t>SP de Hedef 3.16 İş dünyasının, mezunların yeterlilikleri ile ilgili memnuniyet oranını arttırmak, hedefin gerçekleştirilmesi ilgili PG 3.16.1 ile izlenecektir.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132F" w14:textId="1BC5BE28" w:rsidR="00626AB1" w:rsidRPr="00DB566D" w:rsidRDefault="00626AB1" w:rsidP="0061527E">
            <w:pPr>
              <w:pStyle w:val="TableParagraph"/>
              <w:spacing w:line="360" w:lineRule="auto"/>
              <w:ind w:right="49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t>SHMYO müdürlüğü</w:t>
            </w:r>
          </w:p>
        </w:tc>
      </w:tr>
    </w:tbl>
    <w:p w14:paraId="1213BFAC" w14:textId="656493EB" w:rsidR="000502EA" w:rsidRPr="00851401" w:rsidRDefault="000502EA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p w14:paraId="3D39AE3A" w14:textId="77777777" w:rsidR="00D26E70" w:rsidRPr="00C8560B" w:rsidRDefault="006934C7">
      <w:pPr>
        <w:pStyle w:val="ListeParagraf"/>
        <w:numPr>
          <w:ilvl w:val="0"/>
          <w:numId w:val="1"/>
        </w:numPr>
        <w:tabs>
          <w:tab w:val="left" w:pos="917"/>
        </w:tabs>
        <w:spacing w:before="207"/>
        <w:ind w:hanging="361"/>
        <w:rPr>
          <w:rFonts w:ascii="Times New Roman" w:hAnsi="Times New Roman" w:cs="Times New Roman"/>
          <w:b/>
          <w:sz w:val="24"/>
        </w:rPr>
      </w:pPr>
      <w:r w:rsidRPr="00C8560B">
        <w:rPr>
          <w:rFonts w:ascii="Times New Roman" w:hAnsi="Times New Roman" w:cs="Times New Roman"/>
          <w:b/>
          <w:sz w:val="24"/>
        </w:rPr>
        <w:t>AR-GE</w:t>
      </w:r>
    </w:p>
    <w:p w14:paraId="68DDC481" w14:textId="77777777" w:rsidR="00D26E70" w:rsidRPr="00851401" w:rsidRDefault="00D26E70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p w14:paraId="1EC8761C" w14:textId="77777777" w:rsidR="00D26E70" w:rsidRPr="00851401" w:rsidRDefault="00D26E70">
      <w:pPr>
        <w:pStyle w:val="GvdeMetni"/>
        <w:spacing w:before="12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766"/>
        <w:gridCol w:w="2315"/>
      </w:tblGrid>
      <w:tr w:rsidR="00D26E70" w:rsidRPr="00851401" w14:paraId="26DD3439" w14:textId="77777777" w:rsidTr="00DB566D">
        <w:trPr>
          <w:trHeight w:val="587"/>
        </w:trPr>
        <w:tc>
          <w:tcPr>
            <w:tcW w:w="989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  <w:shd w:val="clear" w:color="auto" w:fill="auto"/>
          </w:tcPr>
          <w:p w14:paraId="0B67E392" w14:textId="4A0B4CCC" w:rsidR="00D26E70" w:rsidRPr="009D59CC" w:rsidRDefault="006934C7" w:rsidP="009D59CC">
            <w:pPr>
              <w:pStyle w:val="TableParagraph"/>
              <w:spacing w:line="290" w:lineRule="atLeast"/>
              <w:ind w:left="611" w:hanging="4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b/>
                <w:color w:val="000000" w:themeColor="text1"/>
              </w:rPr>
              <w:t>F/E</w:t>
            </w:r>
            <w:r w:rsidRPr="009D59CC">
              <w:rPr>
                <w:rFonts w:ascii="Times New Roman" w:hAnsi="Times New Roman" w:cs="Times New Roman"/>
                <w:b/>
                <w:color w:val="000000" w:themeColor="text1"/>
                <w:spacing w:val="1"/>
              </w:rPr>
              <w:t xml:space="preserve"> </w:t>
            </w:r>
            <w:r w:rsidRPr="009D59CC">
              <w:rPr>
                <w:rFonts w:ascii="Times New Roman" w:hAnsi="Times New Roman" w:cs="Times New Roman"/>
                <w:b/>
                <w:color w:val="000000" w:themeColor="text1"/>
              </w:rPr>
              <w:t>No</w:t>
            </w:r>
          </w:p>
        </w:tc>
        <w:tc>
          <w:tcPr>
            <w:tcW w:w="5766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  <w:shd w:val="clear" w:color="auto" w:fill="auto"/>
          </w:tcPr>
          <w:p w14:paraId="2B9211E3" w14:textId="77777777" w:rsidR="00D26E70" w:rsidRPr="009D59CC" w:rsidRDefault="006934C7" w:rsidP="009D59CC">
            <w:pPr>
              <w:pStyle w:val="TableParagraph"/>
              <w:spacing w:before="1"/>
              <w:ind w:left="2148" w:right="181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b/>
                <w:color w:val="000000" w:themeColor="text1"/>
              </w:rPr>
              <w:t>Eylem/Faaliyetler</w:t>
            </w:r>
          </w:p>
        </w:tc>
        <w:tc>
          <w:tcPr>
            <w:tcW w:w="2315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  <w:shd w:val="clear" w:color="auto" w:fill="auto"/>
          </w:tcPr>
          <w:p w14:paraId="1DC4EDA2" w14:textId="2E8E192F" w:rsidR="00D26E70" w:rsidRPr="009D59CC" w:rsidRDefault="006934C7" w:rsidP="009D59CC">
            <w:pPr>
              <w:pStyle w:val="TableParagraph"/>
              <w:spacing w:before="1"/>
              <w:ind w:left="43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b/>
                <w:color w:val="000000" w:themeColor="text1"/>
              </w:rPr>
              <w:t>Sorumlular</w:t>
            </w:r>
          </w:p>
        </w:tc>
      </w:tr>
      <w:tr w:rsidR="00D03014" w:rsidRPr="00851401" w14:paraId="50AD45B2" w14:textId="77777777" w:rsidTr="007C0B58">
        <w:trPr>
          <w:trHeight w:val="806"/>
        </w:trPr>
        <w:tc>
          <w:tcPr>
            <w:tcW w:w="989" w:type="dxa"/>
            <w:tcBorders>
              <w:top w:val="doub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29366B" w14:textId="77777777" w:rsidR="00D03014" w:rsidRPr="007C0B58" w:rsidRDefault="00D03014" w:rsidP="00D03014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766" w:type="dxa"/>
            <w:tcBorders>
              <w:top w:val="doub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F9091C" w14:textId="77777777" w:rsidR="009D59CC" w:rsidRPr="009D59CC" w:rsidRDefault="009D59CC" w:rsidP="00CA6D49">
            <w:pPr>
              <w:pStyle w:val="TableParagraph"/>
              <w:spacing w:line="360" w:lineRule="auto"/>
              <w:ind w:left="102" w:right="15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4.1 Toplam Yayın (</w:t>
            </w:r>
            <w:proofErr w:type="spellStart"/>
            <w:r w:rsidRPr="009D59CC">
              <w:rPr>
                <w:rFonts w:ascii="Times New Roman" w:hAnsi="Times New Roman" w:cs="Times New Roman"/>
                <w:color w:val="000000" w:themeColor="text1"/>
              </w:rPr>
              <w:t>Döküman</w:t>
            </w:r>
            <w:proofErr w:type="spellEnd"/>
            <w:r w:rsidRPr="009D59CC">
              <w:rPr>
                <w:rFonts w:ascii="Times New Roman" w:hAnsi="Times New Roman" w:cs="Times New Roman"/>
                <w:color w:val="000000" w:themeColor="text1"/>
              </w:rPr>
              <w:t>) Sayısını arttırmak, hedefin gerçekleştirilmesi ilgili PG 4.1.3 ile izlenecektir.</w:t>
            </w:r>
          </w:p>
          <w:p w14:paraId="55B1C541" w14:textId="2C8B3F4A" w:rsidR="004D0DA2" w:rsidRPr="009D59CC" w:rsidRDefault="004D0DA2" w:rsidP="007C0B58">
            <w:pPr>
              <w:pStyle w:val="TableParagraph"/>
              <w:spacing w:line="360" w:lineRule="auto"/>
              <w:ind w:left="102" w:right="15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5" w:type="dxa"/>
            <w:tcBorders>
              <w:top w:val="doub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E93544" w14:textId="449EE984" w:rsidR="00D03014" w:rsidRPr="009D59CC" w:rsidRDefault="003475CB" w:rsidP="00CA6D49">
            <w:pPr>
              <w:pStyle w:val="TableParagraph"/>
              <w:spacing w:line="360" w:lineRule="auto"/>
              <w:ind w:right="132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Ar-ge Koordinatörlüğü-</w:t>
            </w:r>
            <w:r w:rsidR="009D59CC">
              <w:rPr>
                <w:rFonts w:ascii="Times New Roman" w:hAnsi="Times New Roman" w:cs="Times New Roman"/>
                <w:color w:val="000000" w:themeColor="text1"/>
              </w:rPr>
              <w:t xml:space="preserve">SHMYO </w:t>
            </w:r>
            <w:r w:rsidR="00FE7932" w:rsidRPr="009D59CC">
              <w:rPr>
                <w:rFonts w:ascii="Times New Roman" w:hAnsi="Times New Roman" w:cs="Times New Roman"/>
                <w:color w:val="000000" w:themeColor="text1"/>
              </w:rPr>
              <w:t>müdürlüğü</w:t>
            </w:r>
          </w:p>
        </w:tc>
      </w:tr>
      <w:tr w:rsidR="007C0B58" w:rsidRPr="00851401" w14:paraId="21F49279" w14:textId="77777777" w:rsidTr="007C0B58">
        <w:trPr>
          <w:trHeight w:val="806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51AAC0" w14:textId="4CDDDDD6" w:rsidR="007C0B58" w:rsidRPr="007C0B58" w:rsidRDefault="007C0B58" w:rsidP="007C0B58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230A64" w14:textId="77777777" w:rsidR="007C0B58" w:rsidRPr="009D59CC" w:rsidRDefault="007C0B58" w:rsidP="007C0B58">
            <w:pPr>
              <w:pStyle w:val="TableParagraph"/>
              <w:spacing w:line="360" w:lineRule="auto"/>
              <w:ind w:left="102" w:right="15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4.9 Tamamlanan İç Destekli Proje Sayısını arttırmak, hedefin gerçekleştirilmesi ilgili PG4.9.4 ile izlenecektir.</w:t>
            </w:r>
          </w:p>
          <w:p w14:paraId="021067BD" w14:textId="77777777" w:rsidR="007C0B58" w:rsidRPr="009D59CC" w:rsidRDefault="007C0B58" w:rsidP="007C0B58">
            <w:pPr>
              <w:pStyle w:val="TableParagraph"/>
              <w:spacing w:line="360" w:lineRule="auto"/>
              <w:ind w:left="102" w:right="15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6864EC" w14:textId="32B26B12" w:rsidR="007C0B58" w:rsidRPr="009D59CC" w:rsidRDefault="007C0B58" w:rsidP="007C0B58">
            <w:pPr>
              <w:pStyle w:val="TableParagraph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Ar-ge Koordinatörlüğü-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SHMYO </w:t>
            </w:r>
            <w:r w:rsidRPr="009D59CC">
              <w:rPr>
                <w:rFonts w:ascii="Times New Roman" w:hAnsi="Times New Roman" w:cs="Times New Roman"/>
                <w:color w:val="000000" w:themeColor="text1"/>
              </w:rPr>
              <w:t>müdürlüğü</w:t>
            </w:r>
          </w:p>
        </w:tc>
      </w:tr>
      <w:tr w:rsidR="007C0B58" w:rsidRPr="00851401" w14:paraId="021691D0" w14:textId="77777777" w:rsidTr="007C0B58">
        <w:trPr>
          <w:trHeight w:val="806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53FAE9" w14:textId="76942E49" w:rsidR="007C0B58" w:rsidRPr="007C0B58" w:rsidRDefault="007C0B58" w:rsidP="007C0B58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0EC86C" w14:textId="77777777" w:rsidR="007C0B58" w:rsidRPr="009D59CC" w:rsidRDefault="007C0B58" w:rsidP="007C0B58">
            <w:pPr>
              <w:pStyle w:val="TableParagraph"/>
              <w:spacing w:line="360" w:lineRule="auto"/>
              <w:ind w:left="102" w:right="15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4.10 Başvurulan patent, faydalı model veya tasarım sayısını arttırmak, hedefin gerçekleştirilmesi ilgili PG 4.10.1 ile izlenecektir.</w:t>
            </w:r>
          </w:p>
          <w:p w14:paraId="0BCD71C6" w14:textId="77777777" w:rsidR="007C0B58" w:rsidRPr="009D59CC" w:rsidRDefault="007C0B58" w:rsidP="007C0B58">
            <w:pPr>
              <w:pStyle w:val="TableParagraph"/>
              <w:spacing w:line="360" w:lineRule="auto"/>
              <w:ind w:left="102" w:right="15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926416" w14:textId="2DF72E2A" w:rsidR="007C0B58" w:rsidRPr="009D59CC" w:rsidRDefault="007C0B58" w:rsidP="007C0B58">
            <w:pPr>
              <w:pStyle w:val="TableParagraph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Ar-ge Koordinatörlüğü-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SHMYO </w:t>
            </w:r>
            <w:r w:rsidRPr="009D59CC">
              <w:rPr>
                <w:rFonts w:ascii="Times New Roman" w:hAnsi="Times New Roman" w:cs="Times New Roman"/>
                <w:color w:val="000000" w:themeColor="text1"/>
              </w:rPr>
              <w:t>müdürlüğü</w:t>
            </w:r>
          </w:p>
        </w:tc>
      </w:tr>
      <w:tr w:rsidR="007C0B58" w:rsidRPr="00851401" w14:paraId="34EE0ECC" w14:textId="77777777" w:rsidTr="007C0B58">
        <w:trPr>
          <w:trHeight w:val="806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2270B" w14:textId="2DC094AA" w:rsidR="007C0B58" w:rsidRPr="007C0B58" w:rsidRDefault="007C0B58" w:rsidP="007C0B58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B0A9A2" w14:textId="7507B705" w:rsidR="007C0B58" w:rsidRPr="009D59CC" w:rsidRDefault="007C0B58" w:rsidP="007C0B58">
            <w:pPr>
              <w:pStyle w:val="TableParagraph"/>
              <w:spacing w:line="360" w:lineRule="auto"/>
              <w:ind w:left="102" w:right="15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4.11 Öğrencilerin yaptığı endüstriyel projelerin sayısını arttırmak, hedefin gerçekleştirilmesi ilgili PG 4.11.1 ile izlenecektir.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68A77B" w14:textId="3CB37D62" w:rsidR="007C0B58" w:rsidRPr="009D59CC" w:rsidRDefault="007C0B58" w:rsidP="007C0B58">
            <w:pPr>
              <w:pStyle w:val="TableParagraph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Ar-ge Koordinatörlüğü-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SHMYO </w:t>
            </w:r>
            <w:r w:rsidRPr="009D59CC">
              <w:rPr>
                <w:rFonts w:ascii="Times New Roman" w:hAnsi="Times New Roman" w:cs="Times New Roman"/>
                <w:color w:val="000000" w:themeColor="text1"/>
              </w:rPr>
              <w:t>müdürlüğü</w:t>
            </w:r>
          </w:p>
        </w:tc>
      </w:tr>
    </w:tbl>
    <w:p w14:paraId="4D8D18B1" w14:textId="77777777" w:rsidR="00D26E70" w:rsidRPr="00851401" w:rsidRDefault="00D26E70">
      <w:pPr>
        <w:rPr>
          <w:rFonts w:ascii="Times New Roman" w:hAnsi="Times New Roman" w:cs="Times New Roman"/>
        </w:rPr>
        <w:sectPr w:rsidR="00D26E70" w:rsidRPr="00851401">
          <w:pgSz w:w="11910" w:h="16840"/>
          <w:pgMar w:top="1580" w:right="1300" w:bottom="280" w:left="1220" w:header="708" w:footer="708" w:gutter="0"/>
          <w:cols w:space="708"/>
        </w:sectPr>
      </w:pPr>
    </w:p>
    <w:p w14:paraId="38F92D92" w14:textId="77777777" w:rsidR="00D26E70" w:rsidRPr="00C8560B" w:rsidRDefault="006934C7">
      <w:pPr>
        <w:pStyle w:val="ListeParagraf"/>
        <w:numPr>
          <w:ilvl w:val="0"/>
          <w:numId w:val="1"/>
        </w:numPr>
        <w:tabs>
          <w:tab w:val="left" w:pos="917"/>
        </w:tabs>
        <w:ind w:hanging="361"/>
        <w:rPr>
          <w:rFonts w:ascii="Times New Roman" w:hAnsi="Times New Roman" w:cs="Times New Roman"/>
          <w:b/>
          <w:sz w:val="24"/>
        </w:rPr>
      </w:pPr>
      <w:r w:rsidRPr="00C8560B">
        <w:rPr>
          <w:rFonts w:ascii="Times New Roman" w:hAnsi="Times New Roman" w:cs="Times New Roman"/>
          <w:b/>
          <w:sz w:val="24"/>
        </w:rPr>
        <w:lastRenderedPageBreak/>
        <w:t>TOPLUMSAL</w:t>
      </w:r>
      <w:r w:rsidRPr="00C8560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8560B">
        <w:rPr>
          <w:rFonts w:ascii="Times New Roman" w:hAnsi="Times New Roman" w:cs="Times New Roman"/>
          <w:b/>
          <w:sz w:val="24"/>
        </w:rPr>
        <w:t>KATKI</w:t>
      </w:r>
    </w:p>
    <w:p w14:paraId="4A5609C3" w14:textId="77777777" w:rsidR="00D26E70" w:rsidRPr="00851401" w:rsidRDefault="00D26E70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61C161DE" w14:textId="77777777" w:rsidR="00D26E70" w:rsidRPr="00851401" w:rsidRDefault="00D26E70">
      <w:pPr>
        <w:pStyle w:val="GvdeMetni"/>
        <w:spacing w:before="3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778"/>
        <w:gridCol w:w="2302"/>
      </w:tblGrid>
      <w:tr w:rsidR="00DB566D" w:rsidRPr="00DB566D" w14:paraId="5BA64FEF" w14:textId="77777777" w:rsidTr="007C0B58">
        <w:trPr>
          <w:trHeight w:val="587"/>
        </w:trPr>
        <w:tc>
          <w:tcPr>
            <w:tcW w:w="989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</w:tcPr>
          <w:p w14:paraId="52D46E4B" w14:textId="77777777" w:rsidR="00D26E70" w:rsidRPr="00C8560B" w:rsidRDefault="006934C7" w:rsidP="009D59CC">
            <w:pPr>
              <w:pStyle w:val="TableParagraph"/>
              <w:spacing w:line="292" w:lineRule="exact"/>
              <w:ind w:left="2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F/E No</w:t>
            </w:r>
          </w:p>
        </w:tc>
        <w:tc>
          <w:tcPr>
            <w:tcW w:w="5778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</w:tcPr>
          <w:p w14:paraId="3A981B9F" w14:textId="2ACD7F85" w:rsidR="00D26E70" w:rsidRPr="00C8560B" w:rsidRDefault="00C8560B" w:rsidP="00C8560B">
            <w:pPr>
              <w:pStyle w:val="TableParagraph"/>
              <w:spacing w:line="292" w:lineRule="exact"/>
              <w:ind w:left="2147" w:right="17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Eylem/Faaliyetle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2302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</w:tcPr>
          <w:p w14:paraId="78687D92" w14:textId="1F714AD7" w:rsidR="00D26E70" w:rsidRPr="00C8560B" w:rsidRDefault="006934C7" w:rsidP="009D59CC">
            <w:pPr>
              <w:pStyle w:val="TableParagraph"/>
              <w:spacing w:line="292" w:lineRule="exact"/>
              <w:ind w:left="4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Sorumlular</w:t>
            </w:r>
          </w:p>
        </w:tc>
      </w:tr>
      <w:tr w:rsidR="007C0B58" w:rsidRPr="009D59CC" w14:paraId="0827F6F3" w14:textId="77777777" w:rsidTr="007C0B58">
        <w:trPr>
          <w:trHeight w:val="585"/>
        </w:trPr>
        <w:tc>
          <w:tcPr>
            <w:tcW w:w="989" w:type="dxa"/>
            <w:tcBorders>
              <w:top w:val="double" w:sz="2" w:space="0" w:color="000000" w:themeColor="text1"/>
              <w:bottom w:val="double" w:sz="2" w:space="0" w:color="000000" w:themeColor="text1"/>
            </w:tcBorders>
          </w:tcPr>
          <w:p w14:paraId="16557472" w14:textId="77777777" w:rsidR="007C0B58" w:rsidRPr="007C0B58" w:rsidRDefault="007C0B58" w:rsidP="007C0B58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778" w:type="dxa"/>
            <w:tcBorders>
              <w:top w:val="double" w:sz="2" w:space="0" w:color="000000" w:themeColor="text1"/>
              <w:bottom w:val="double" w:sz="2" w:space="0" w:color="000000" w:themeColor="text1"/>
            </w:tcBorders>
            <w:shd w:val="clear" w:color="auto" w:fill="auto"/>
          </w:tcPr>
          <w:p w14:paraId="7232815C" w14:textId="77777777" w:rsidR="007C0B58" w:rsidRPr="009D59CC" w:rsidRDefault="007C0B58" w:rsidP="007C0B58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5.1 Diğer kamu kurumları ile birlikte yürütülen proje sayısını arttırmak, hedefin gerçekleştirilmesi ilgili PG 5.1.1 ile izlenecektir.</w:t>
            </w:r>
          </w:p>
          <w:p w14:paraId="0C75581E" w14:textId="43BAA352" w:rsidR="007C0B58" w:rsidRPr="009D59CC" w:rsidRDefault="007C0B58" w:rsidP="007C0B58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2" w:type="dxa"/>
            <w:tcBorders>
              <w:top w:val="double" w:sz="2" w:space="0" w:color="000000" w:themeColor="text1"/>
              <w:bottom w:val="double" w:sz="2" w:space="0" w:color="000000" w:themeColor="text1"/>
            </w:tcBorders>
            <w:shd w:val="clear" w:color="auto" w:fill="auto"/>
          </w:tcPr>
          <w:p w14:paraId="5001767F" w14:textId="77777777" w:rsidR="007C0B58" w:rsidRPr="009D59CC" w:rsidRDefault="007C0B58" w:rsidP="007C0B58">
            <w:pPr>
              <w:pStyle w:val="TableParagraph"/>
              <w:spacing w:line="273" w:lineRule="exact"/>
              <w:ind w:left="426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2BB46F" w14:textId="77777777" w:rsidR="007C0B58" w:rsidRPr="009D59CC" w:rsidRDefault="007C0B58" w:rsidP="007C0B58">
            <w:pPr>
              <w:pStyle w:val="TableParagraph"/>
              <w:spacing w:line="273" w:lineRule="exact"/>
              <w:ind w:left="426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B5FF69" w14:textId="77777777" w:rsidR="007C0B58" w:rsidRPr="009D59CC" w:rsidRDefault="007C0B58" w:rsidP="007C0B58">
            <w:pPr>
              <w:pStyle w:val="TableParagraph"/>
              <w:spacing w:line="273" w:lineRule="exact"/>
              <w:ind w:left="426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142700" w14:textId="77777777" w:rsidR="007C0B58" w:rsidRPr="009D59CC" w:rsidRDefault="007C0B58" w:rsidP="007C0B58">
            <w:pPr>
              <w:pStyle w:val="TableParagraph"/>
              <w:spacing w:line="360" w:lineRule="auto"/>
              <w:ind w:left="426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F4ECAA" w14:textId="6B290C41" w:rsidR="007C0B58" w:rsidRPr="009D59CC" w:rsidRDefault="007C0B58" w:rsidP="007C0B58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Toplumsal Katkı Koordinatörlüğü-SHMYO müdürlüğü</w:t>
            </w:r>
          </w:p>
        </w:tc>
      </w:tr>
      <w:tr w:rsidR="007C0B58" w:rsidRPr="009D59CC" w14:paraId="7F99A51C" w14:textId="77777777" w:rsidTr="007C0B58">
        <w:trPr>
          <w:trHeight w:val="585"/>
        </w:trPr>
        <w:tc>
          <w:tcPr>
            <w:tcW w:w="989" w:type="dxa"/>
            <w:tcBorders>
              <w:top w:val="double" w:sz="2" w:space="0" w:color="000000" w:themeColor="text1"/>
              <w:bottom w:val="double" w:sz="2" w:space="0" w:color="000000" w:themeColor="text1"/>
            </w:tcBorders>
          </w:tcPr>
          <w:p w14:paraId="63A1E2CE" w14:textId="7F47FA04" w:rsidR="007C0B58" w:rsidRPr="007C0B58" w:rsidRDefault="007C0B58" w:rsidP="007C0B58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778" w:type="dxa"/>
            <w:tcBorders>
              <w:top w:val="double" w:sz="2" w:space="0" w:color="000000" w:themeColor="text1"/>
              <w:bottom w:val="double" w:sz="2" w:space="0" w:color="000000" w:themeColor="text1"/>
            </w:tcBorders>
            <w:shd w:val="clear" w:color="auto" w:fill="auto"/>
          </w:tcPr>
          <w:p w14:paraId="784E9F52" w14:textId="77777777" w:rsidR="007C0B58" w:rsidRPr="009D59CC" w:rsidRDefault="007C0B58" w:rsidP="007C0B58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 xml:space="preserve">SP de Hedef 5.2 Dezavantajlı gruplara yönelik sosyal </w:t>
            </w:r>
            <w:proofErr w:type="gramStart"/>
            <w:r w:rsidRPr="009D59CC">
              <w:rPr>
                <w:rFonts w:ascii="Times New Roman" w:hAnsi="Times New Roman" w:cs="Times New Roman"/>
                <w:color w:val="000000" w:themeColor="text1"/>
              </w:rPr>
              <w:t>entegrasyon</w:t>
            </w:r>
            <w:proofErr w:type="gramEnd"/>
            <w:r w:rsidRPr="009D59CC">
              <w:rPr>
                <w:rFonts w:ascii="Times New Roman" w:hAnsi="Times New Roman" w:cs="Times New Roman"/>
                <w:color w:val="000000" w:themeColor="text1"/>
              </w:rPr>
              <w:t xml:space="preserve"> ve kapsayıcılığa ilişkin yapılan faaliyet sayısını arttırmak, hedefin gerçekleştirilmesi ilgili PG 5.2.1 ile izlenecektir.</w:t>
            </w:r>
          </w:p>
          <w:p w14:paraId="5486F6B7" w14:textId="77777777" w:rsidR="007C0B58" w:rsidRPr="009D59CC" w:rsidRDefault="007C0B58" w:rsidP="007C0B58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2" w:type="dxa"/>
            <w:tcBorders>
              <w:top w:val="double" w:sz="2" w:space="0" w:color="000000" w:themeColor="text1"/>
              <w:bottom w:val="double" w:sz="2" w:space="0" w:color="000000" w:themeColor="text1"/>
            </w:tcBorders>
            <w:shd w:val="clear" w:color="auto" w:fill="auto"/>
          </w:tcPr>
          <w:p w14:paraId="3CECE92C" w14:textId="77777777" w:rsidR="007C0B58" w:rsidRPr="007C0B58" w:rsidRDefault="007C0B58" w:rsidP="007C0B58">
            <w:pPr>
              <w:pStyle w:val="TableParagraph"/>
              <w:spacing w:line="36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BA1D57" w14:textId="77777777" w:rsidR="007C0B58" w:rsidRPr="007C0B58" w:rsidRDefault="007C0B58" w:rsidP="007C0B58">
            <w:pPr>
              <w:pStyle w:val="TableParagraph"/>
              <w:spacing w:line="36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048312" w14:textId="77777777" w:rsidR="007C0B58" w:rsidRPr="007C0B58" w:rsidRDefault="007C0B58" w:rsidP="007C0B58">
            <w:pPr>
              <w:pStyle w:val="TableParagraph"/>
              <w:spacing w:line="36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B3AA50" w14:textId="117CC75D" w:rsidR="007C0B58" w:rsidRPr="009D59CC" w:rsidRDefault="007C0B58" w:rsidP="007C0B58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color w:val="000000" w:themeColor="text1"/>
              </w:rPr>
              <w:t>Toplumsal Katkı Koordinatörlüğü-SHMYO müdürlüğü</w:t>
            </w:r>
          </w:p>
        </w:tc>
      </w:tr>
      <w:tr w:rsidR="007C0B58" w:rsidRPr="009D59CC" w14:paraId="29957135" w14:textId="77777777" w:rsidTr="007C0B58">
        <w:trPr>
          <w:trHeight w:val="585"/>
        </w:trPr>
        <w:tc>
          <w:tcPr>
            <w:tcW w:w="989" w:type="dxa"/>
            <w:tcBorders>
              <w:top w:val="double" w:sz="2" w:space="0" w:color="000000" w:themeColor="text1"/>
              <w:bottom w:val="double" w:sz="2" w:space="0" w:color="000000" w:themeColor="text1"/>
            </w:tcBorders>
          </w:tcPr>
          <w:p w14:paraId="7473521B" w14:textId="6628EB6C" w:rsidR="007C0B58" w:rsidRPr="007C0B58" w:rsidRDefault="007C0B58" w:rsidP="007C0B58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778" w:type="dxa"/>
            <w:tcBorders>
              <w:top w:val="double" w:sz="2" w:space="0" w:color="000000" w:themeColor="text1"/>
              <w:bottom w:val="double" w:sz="2" w:space="0" w:color="000000" w:themeColor="text1"/>
            </w:tcBorders>
            <w:shd w:val="clear" w:color="auto" w:fill="auto"/>
          </w:tcPr>
          <w:p w14:paraId="11F0CCDE" w14:textId="77777777" w:rsidR="007C0B58" w:rsidRPr="009D59CC" w:rsidRDefault="007C0B58" w:rsidP="007C0B58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5.3 Kurumun ortak Yürüttüğü Sosyal Sorumluluk Projelerinin Sayısını arttırmak, hedefin gerçekleştirilmesi ilgili PG 5.3.2 ile izlenecektir.</w:t>
            </w:r>
          </w:p>
          <w:p w14:paraId="0721D68A" w14:textId="77777777" w:rsidR="007C0B58" w:rsidRPr="009D59CC" w:rsidRDefault="007C0B58" w:rsidP="007C0B58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2" w:type="dxa"/>
            <w:tcBorders>
              <w:top w:val="double" w:sz="2" w:space="0" w:color="000000" w:themeColor="text1"/>
              <w:bottom w:val="double" w:sz="2" w:space="0" w:color="000000" w:themeColor="text1"/>
            </w:tcBorders>
            <w:shd w:val="clear" w:color="auto" w:fill="auto"/>
          </w:tcPr>
          <w:p w14:paraId="5F88A96C" w14:textId="77777777" w:rsidR="007C0B58" w:rsidRPr="009D59CC" w:rsidRDefault="007C0B58" w:rsidP="007C0B58">
            <w:pPr>
              <w:pStyle w:val="TableParagraph"/>
              <w:spacing w:line="36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D88F45" w14:textId="77777777" w:rsidR="007C0B58" w:rsidRPr="009D59CC" w:rsidRDefault="007C0B58" w:rsidP="007C0B58">
            <w:pPr>
              <w:pStyle w:val="TableParagraph"/>
              <w:spacing w:line="36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FD14EB" w14:textId="77777777" w:rsidR="007C0B58" w:rsidRPr="009D59CC" w:rsidRDefault="007C0B58" w:rsidP="007C0B58">
            <w:pPr>
              <w:pStyle w:val="TableParagraph"/>
              <w:spacing w:line="36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302202" w14:textId="212D4BE6" w:rsidR="007C0B58" w:rsidRPr="009D59CC" w:rsidRDefault="007C0B58" w:rsidP="007C0B58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Toplumsal Katkı Koordinatörlüğü-SHMYO müdürlüğü</w:t>
            </w:r>
          </w:p>
        </w:tc>
      </w:tr>
      <w:tr w:rsidR="007C0B58" w:rsidRPr="009D59CC" w14:paraId="134ECD37" w14:textId="77777777" w:rsidTr="00DB566D">
        <w:trPr>
          <w:trHeight w:val="585"/>
        </w:trPr>
        <w:tc>
          <w:tcPr>
            <w:tcW w:w="989" w:type="dxa"/>
            <w:tcBorders>
              <w:top w:val="double" w:sz="2" w:space="0" w:color="000000" w:themeColor="text1"/>
            </w:tcBorders>
          </w:tcPr>
          <w:p w14:paraId="788FF322" w14:textId="7A4C74AA" w:rsidR="007C0B58" w:rsidRPr="007C0B58" w:rsidRDefault="007C0B58" w:rsidP="007C0B58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778" w:type="dxa"/>
            <w:tcBorders>
              <w:top w:val="double" w:sz="2" w:space="0" w:color="000000" w:themeColor="text1"/>
            </w:tcBorders>
            <w:shd w:val="clear" w:color="auto" w:fill="auto"/>
          </w:tcPr>
          <w:p w14:paraId="57FF8D6E" w14:textId="77777777" w:rsidR="007C0B58" w:rsidRPr="009D59CC" w:rsidRDefault="007C0B58" w:rsidP="007C0B58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5.3 Öğrencilerin yaptığı sosyal sorumluluk projelerinin sayısını arttırmak, hedefin gerçekleştirilmesi ilgili 5.3.3 ile izlenecektir.</w:t>
            </w:r>
          </w:p>
          <w:p w14:paraId="456F55E3" w14:textId="77777777" w:rsidR="007C0B58" w:rsidRPr="009D59CC" w:rsidRDefault="007C0B58" w:rsidP="007C0B58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2" w:type="dxa"/>
            <w:tcBorders>
              <w:top w:val="double" w:sz="2" w:space="0" w:color="000000" w:themeColor="text1"/>
            </w:tcBorders>
            <w:shd w:val="clear" w:color="auto" w:fill="auto"/>
          </w:tcPr>
          <w:p w14:paraId="492D560E" w14:textId="77777777" w:rsidR="007C0B58" w:rsidRPr="009D59CC" w:rsidRDefault="007C0B58" w:rsidP="007C0B58">
            <w:pPr>
              <w:pStyle w:val="TableParagraph"/>
              <w:spacing w:line="36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3ECD17" w14:textId="74765D21" w:rsidR="007C0B58" w:rsidRPr="009D59CC" w:rsidRDefault="007C0B58" w:rsidP="007C0B58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Toplumsal Katkı Koordinatörlüğü-SHMYO müdürlüğü</w:t>
            </w:r>
          </w:p>
        </w:tc>
      </w:tr>
    </w:tbl>
    <w:p w14:paraId="2F3E123A" w14:textId="77777777" w:rsidR="006934C7" w:rsidRDefault="006934C7"/>
    <w:sectPr w:rsidR="006934C7">
      <w:pgSz w:w="11910" w:h="16840"/>
      <w:pgMar w:top="1360" w:right="13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588"/>
    <w:multiLevelType w:val="hybridMultilevel"/>
    <w:tmpl w:val="4BC8A378"/>
    <w:lvl w:ilvl="0" w:tplc="6D6AF68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4" w:hanging="360"/>
      </w:pPr>
    </w:lvl>
    <w:lvl w:ilvl="2" w:tplc="041F001B" w:tentative="1">
      <w:start w:val="1"/>
      <w:numFmt w:val="lowerRoman"/>
      <w:lvlText w:val="%3."/>
      <w:lvlJc w:val="right"/>
      <w:pPr>
        <w:ind w:left="1904" w:hanging="180"/>
      </w:pPr>
    </w:lvl>
    <w:lvl w:ilvl="3" w:tplc="041F000F" w:tentative="1">
      <w:start w:val="1"/>
      <w:numFmt w:val="decimal"/>
      <w:lvlText w:val="%4."/>
      <w:lvlJc w:val="left"/>
      <w:pPr>
        <w:ind w:left="2624" w:hanging="360"/>
      </w:pPr>
    </w:lvl>
    <w:lvl w:ilvl="4" w:tplc="041F0019" w:tentative="1">
      <w:start w:val="1"/>
      <w:numFmt w:val="lowerLetter"/>
      <w:lvlText w:val="%5."/>
      <w:lvlJc w:val="left"/>
      <w:pPr>
        <w:ind w:left="3344" w:hanging="360"/>
      </w:pPr>
    </w:lvl>
    <w:lvl w:ilvl="5" w:tplc="041F001B" w:tentative="1">
      <w:start w:val="1"/>
      <w:numFmt w:val="lowerRoman"/>
      <w:lvlText w:val="%6."/>
      <w:lvlJc w:val="right"/>
      <w:pPr>
        <w:ind w:left="4064" w:hanging="180"/>
      </w:pPr>
    </w:lvl>
    <w:lvl w:ilvl="6" w:tplc="041F000F" w:tentative="1">
      <w:start w:val="1"/>
      <w:numFmt w:val="decimal"/>
      <w:lvlText w:val="%7."/>
      <w:lvlJc w:val="left"/>
      <w:pPr>
        <w:ind w:left="4784" w:hanging="360"/>
      </w:pPr>
    </w:lvl>
    <w:lvl w:ilvl="7" w:tplc="041F0019" w:tentative="1">
      <w:start w:val="1"/>
      <w:numFmt w:val="lowerLetter"/>
      <w:lvlText w:val="%8."/>
      <w:lvlJc w:val="left"/>
      <w:pPr>
        <w:ind w:left="5504" w:hanging="360"/>
      </w:pPr>
    </w:lvl>
    <w:lvl w:ilvl="8" w:tplc="041F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 w15:restartNumberingAfterBreak="0">
    <w:nsid w:val="09222171"/>
    <w:multiLevelType w:val="hybridMultilevel"/>
    <w:tmpl w:val="11AC3B88"/>
    <w:lvl w:ilvl="0" w:tplc="0884095A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4" w:hanging="360"/>
      </w:pPr>
    </w:lvl>
    <w:lvl w:ilvl="2" w:tplc="041F001B" w:tentative="1">
      <w:start w:val="1"/>
      <w:numFmt w:val="lowerRoman"/>
      <w:lvlText w:val="%3."/>
      <w:lvlJc w:val="right"/>
      <w:pPr>
        <w:ind w:left="1904" w:hanging="180"/>
      </w:pPr>
    </w:lvl>
    <w:lvl w:ilvl="3" w:tplc="041F000F" w:tentative="1">
      <w:start w:val="1"/>
      <w:numFmt w:val="decimal"/>
      <w:lvlText w:val="%4."/>
      <w:lvlJc w:val="left"/>
      <w:pPr>
        <w:ind w:left="2624" w:hanging="360"/>
      </w:pPr>
    </w:lvl>
    <w:lvl w:ilvl="4" w:tplc="041F0019" w:tentative="1">
      <w:start w:val="1"/>
      <w:numFmt w:val="lowerLetter"/>
      <w:lvlText w:val="%5."/>
      <w:lvlJc w:val="left"/>
      <w:pPr>
        <w:ind w:left="3344" w:hanging="360"/>
      </w:pPr>
    </w:lvl>
    <w:lvl w:ilvl="5" w:tplc="041F001B" w:tentative="1">
      <w:start w:val="1"/>
      <w:numFmt w:val="lowerRoman"/>
      <w:lvlText w:val="%6."/>
      <w:lvlJc w:val="right"/>
      <w:pPr>
        <w:ind w:left="4064" w:hanging="180"/>
      </w:pPr>
    </w:lvl>
    <w:lvl w:ilvl="6" w:tplc="041F000F" w:tentative="1">
      <w:start w:val="1"/>
      <w:numFmt w:val="decimal"/>
      <w:lvlText w:val="%7."/>
      <w:lvlJc w:val="left"/>
      <w:pPr>
        <w:ind w:left="4784" w:hanging="360"/>
      </w:pPr>
    </w:lvl>
    <w:lvl w:ilvl="7" w:tplc="041F0019" w:tentative="1">
      <w:start w:val="1"/>
      <w:numFmt w:val="lowerLetter"/>
      <w:lvlText w:val="%8."/>
      <w:lvlJc w:val="left"/>
      <w:pPr>
        <w:ind w:left="5504" w:hanging="360"/>
      </w:pPr>
    </w:lvl>
    <w:lvl w:ilvl="8" w:tplc="041F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1DFC0B26"/>
    <w:multiLevelType w:val="hybridMultilevel"/>
    <w:tmpl w:val="A9F0CF3A"/>
    <w:lvl w:ilvl="0" w:tplc="8CDA01EC">
      <w:start w:val="1"/>
      <w:numFmt w:val="upperLetter"/>
      <w:lvlText w:val="%1."/>
      <w:lvlJc w:val="left"/>
      <w:pPr>
        <w:ind w:left="916" w:hanging="360"/>
      </w:pPr>
      <w:rPr>
        <w:rFonts w:hint="default"/>
        <w:b/>
        <w:bCs/>
        <w:w w:val="100"/>
        <w:lang w:val="tr-TR" w:eastAsia="en-US" w:bidi="ar-SA"/>
      </w:rPr>
    </w:lvl>
    <w:lvl w:ilvl="1" w:tplc="387AE852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2E2A48C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AC64E61A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F76ED9DA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1D64D326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CFC0A466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795EA038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1308704E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D9A19E5"/>
    <w:multiLevelType w:val="hybridMultilevel"/>
    <w:tmpl w:val="E67E0C3E"/>
    <w:lvl w:ilvl="0" w:tplc="9F52AF20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4" w:hanging="360"/>
      </w:pPr>
    </w:lvl>
    <w:lvl w:ilvl="2" w:tplc="041F001B" w:tentative="1">
      <w:start w:val="1"/>
      <w:numFmt w:val="lowerRoman"/>
      <w:lvlText w:val="%3."/>
      <w:lvlJc w:val="right"/>
      <w:pPr>
        <w:ind w:left="2264" w:hanging="180"/>
      </w:pPr>
    </w:lvl>
    <w:lvl w:ilvl="3" w:tplc="041F000F" w:tentative="1">
      <w:start w:val="1"/>
      <w:numFmt w:val="decimal"/>
      <w:lvlText w:val="%4."/>
      <w:lvlJc w:val="left"/>
      <w:pPr>
        <w:ind w:left="2984" w:hanging="360"/>
      </w:pPr>
    </w:lvl>
    <w:lvl w:ilvl="4" w:tplc="041F0019" w:tentative="1">
      <w:start w:val="1"/>
      <w:numFmt w:val="lowerLetter"/>
      <w:lvlText w:val="%5."/>
      <w:lvlJc w:val="left"/>
      <w:pPr>
        <w:ind w:left="3704" w:hanging="360"/>
      </w:pPr>
    </w:lvl>
    <w:lvl w:ilvl="5" w:tplc="041F001B" w:tentative="1">
      <w:start w:val="1"/>
      <w:numFmt w:val="lowerRoman"/>
      <w:lvlText w:val="%6."/>
      <w:lvlJc w:val="right"/>
      <w:pPr>
        <w:ind w:left="4424" w:hanging="180"/>
      </w:pPr>
    </w:lvl>
    <w:lvl w:ilvl="6" w:tplc="041F000F" w:tentative="1">
      <w:start w:val="1"/>
      <w:numFmt w:val="decimal"/>
      <w:lvlText w:val="%7."/>
      <w:lvlJc w:val="left"/>
      <w:pPr>
        <w:ind w:left="5144" w:hanging="360"/>
      </w:pPr>
    </w:lvl>
    <w:lvl w:ilvl="7" w:tplc="041F0019" w:tentative="1">
      <w:start w:val="1"/>
      <w:numFmt w:val="lowerLetter"/>
      <w:lvlText w:val="%8."/>
      <w:lvlJc w:val="left"/>
      <w:pPr>
        <w:ind w:left="5864" w:hanging="360"/>
      </w:pPr>
    </w:lvl>
    <w:lvl w:ilvl="8" w:tplc="041F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4AE33A91"/>
    <w:multiLevelType w:val="hybridMultilevel"/>
    <w:tmpl w:val="909C4BEC"/>
    <w:lvl w:ilvl="0" w:tplc="CC5EAFF4">
      <w:start w:val="1"/>
      <w:numFmt w:val="decimal"/>
      <w:lvlText w:val="%1-"/>
      <w:lvlJc w:val="left"/>
      <w:pPr>
        <w:ind w:left="360" w:hanging="360"/>
      </w:pPr>
      <w:rPr>
        <w:rFonts w:ascii="Calibri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7E1B7F"/>
    <w:multiLevelType w:val="hybridMultilevel"/>
    <w:tmpl w:val="FFBC9616"/>
    <w:lvl w:ilvl="0" w:tplc="50728B40">
      <w:start w:val="1"/>
      <w:numFmt w:val="upperLetter"/>
      <w:lvlText w:val="%1."/>
      <w:lvlJc w:val="left"/>
      <w:pPr>
        <w:ind w:left="916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tr-TR" w:eastAsia="en-US" w:bidi="ar-SA"/>
      </w:rPr>
    </w:lvl>
    <w:lvl w:ilvl="1" w:tplc="B9D4B20C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EB2EDD7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FAA07ADC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D786B668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68948188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ABB83160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942A842C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17AA22AC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6DB4683B"/>
    <w:multiLevelType w:val="hybridMultilevel"/>
    <w:tmpl w:val="2AE62C9C"/>
    <w:lvl w:ilvl="0" w:tplc="FBF0EBF2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712726F3"/>
    <w:multiLevelType w:val="hybridMultilevel"/>
    <w:tmpl w:val="1084EB18"/>
    <w:lvl w:ilvl="0" w:tplc="9E8ABCA2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70"/>
    <w:rsid w:val="000502EA"/>
    <w:rsid w:val="000632E3"/>
    <w:rsid w:val="00064BD8"/>
    <w:rsid w:val="000655C1"/>
    <w:rsid w:val="000C37BB"/>
    <w:rsid w:val="000D371E"/>
    <w:rsid w:val="000F0288"/>
    <w:rsid w:val="0010025F"/>
    <w:rsid w:val="00106E02"/>
    <w:rsid w:val="0013280F"/>
    <w:rsid w:val="0013359B"/>
    <w:rsid w:val="0014352C"/>
    <w:rsid w:val="001506EC"/>
    <w:rsid w:val="001512DD"/>
    <w:rsid w:val="001531B6"/>
    <w:rsid w:val="001605D7"/>
    <w:rsid w:val="001770E1"/>
    <w:rsid w:val="00177911"/>
    <w:rsid w:val="001B1500"/>
    <w:rsid w:val="00210C0B"/>
    <w:rsid w:val="0026244C"/>
    <w:rsid w:val="00281311"/>
    <w:rsid w:val="0028276A"/>
    <w:rsid w:val="002C4073"/>
    <w:rsid w:val="002F36FB"/>
    <w:rsid w:val="00303B10"/>
    <w:rsid w:val="00310144"/>
    <w:rsid w:val="0033795D"/>
    <w:rsid w:val="003400DA"/>
    <w:rsid w:val="003475CB"/>
    <w:rsid w:val="003864BF"/>
    <w:rsid w:val="003A098E"/>
    <w:rsid w:val="003C100F"/>
    <w:rsid w:val="003C10E5"/>
    <w:rsid w:val="003E6A25"/>
    <w:rsid w:val="003F2479"/>
    <w:rsid w:val="00425AF6"/>
    <w:rsid w:val="004C744B"/>
    <w:rsid w:val="004D0DA2"/>
    <w:rsid w:val="0050485D"/>
    <w:rsid w:val="00520131"/>
    <w:rsid w:val="0052151A"/>
    <w:rsid w:val="00524925"/>
    <w:rsid w:val="0052725F"/>
    <w:rsid w:val="005353E0"/>
    <w:rsid w:val="00546FDD"/>
    <w:rsid w:val="00547C0B"/>
    <w:rsid w:val="005527A7"/>
    <w:rsid w:val="00562FFB"/>
    <w:rsid w:val="0059782B"/>
    <w:rsid w:val="005A4692"/>
    <w:rsid w:val="005A53E7"/>
    <w:rsid w:val="00600790"/>
    <w:rsid w:val="0060338B"/>
    <w:rsid w:val="0061527E"/>
    <w:rsid w:val="00626AB1"/>
    <w:rsid w:val="00644B5B"/>
    <w:rsid w:val="00657081"/>
    <w:rsid w:val="00662304"/>
    <w:rsid w:val="00676F76"/>
    <w:rsid w:val="00682974"/>
    <w:rsid w:val="00691153"/>
    <w:rsid w:val="006934C7"/>
    <w:rsid w:val="006A0836"/>
    <w:rsid w:val="00725E0D"/>
    <w:rsid w:val="00727680"/>
    <w:rsid w:val="00754C3C"/>
    <w:rsid w:val="00780ACB"/>
    <w:rsid w:val="0078210E"/>
    <w:rsid w:val="00790DB5"/>
    <w:rsid w:val="007952ED"/>
    <w:rsid w:val="007A7B79"/>
    <w:rsid w:val="007B4384"/>
    <w:rsid w:val="007C0B58"/>
    <w:rsid w:val="007C5F83"/>
    <w:rsid w:val="007D12D6"/>
    <w:rsid w:val="007D24F0"/>
    <w:rsid w:val="00807D5C"/>
    <w:rsid w:val="00851401"/>
    <w:rsid w:val="00876C06"/>
    <w:rsid w:val="008A371B"/>
    <w:rsid w:val="008A7952"/>
    <w:rsid w:val="008C5ABD"/>
    <w:rsid w:val="008C748F"/>
    <w:rsid w:val="008E012A"/>
    <w:rsid w:val="009079FC"/>
    <w:rsid w:val="009405BA"/>
    <w:rsid w:val="00951200"/>
    <w:rsid w:val="00955335"/>
    <w:rsid w:val="00984723"/>
    <w:rsid w:val="00992C15"/>
    <w:rsid w:val="009A1F9D"/>
    <w:rsid w:val="009D59CC"/>
    <w:rsid w:val="00A05A95"/>
    <w:rsid w:val="00A06745"/>
    <w:rsid w:val="00A07DFE"/>
    <w:rsid w:val="00A118BF"/>
    <w:rsid w:val="00A124A1"/>
    <w:rsid w:val="00A12FAD"/>
    <w:rsid w:val="00A4187C"/>
    <w:rsid w:val="00A46982"/>
    <w:rsid w:val="00A756A3"/>
    <w:rsid w:val="00A83894"/>
    <w:rsid w:val="00AA34F6"/>
    <w:rsid w:val="00AB7B5A"/>
    <w:rsid w:val="00AC6FC4"/>
    <w:rsid w:val="00AD30D6"/>
    <w:rsid w:val="00B16DAF"/>
    <w:rsid w:val="00B45722"/>
    <w:rsid w:val="00B7477A"/>
    <w:rsid w:val="00B773A6"/>
    <w:rsid w:val="00B9016B"/>
    <w:rsid w:val="00BA20B5"/>
    <w:rsid w:val="00BB54B7"/>
    <w:rsid w:val="00BE4D64"/>
    <w:rsid w:val="00BF168C"/>
    <w:rsid w:val="00C11D4F"/>
    <w:rsid w:val="00C11EF1"/>
    <w:rsid w:val="00C30B90"/>
    <w:rsid w:val="00C40E7B"/>
    <w:rsid w:val="00C4580C"/>
    <w:rsid w:val="00C7250E"/>
    <w:rsid w:val="00C8560B"/>
    <w:rsid w:val="00C94228"/>
    <w:rsid w:val="00CA148C"/>
    <w:rsid w:val="00CA6D49"/>
    <w:rsid w:val="00CA7A38"/>
    <w:rsid w:val="00CC779B"/>
    <w:rsid w:val="00CD0547"/>
    <w:rsid w:val="00CF5511"/>
    <w:rsid w:val="00D00F0A"/>
    <w:rsid w:val="00D019FE"/>
    <w:rsid w:val="00D03014"/>
    <w:rsid w:val="00D114F5"/>
    <w:rsid w:val="00D26E70"/>
    <w:rsid w:val="00D46921"/>
    <w:rsid w:val="00D9485A"/>
    <w:rsid w:val="00DB0B42"/>
    <w:rsid w:val="00DB566D"/>
    <w:rsid w:val="00DF01ED"/>
    <w:rsid w:val="00E27BD3"/>
    <w:rsid w:val="00E408ED"/>
    <w:rsid w:val="00E41D9E"/>
    <w:rsid w:val="00E549A1"/>
    <w:rsid w:val="00E62108"/>
    <w:rsid w:val="00EC620A"/>
    <w:rsid w:val="00F22E1E"/>
    <w:rsid w:val="00F2414C"/>
    <w:rsid w:val="00F36CAE"/>
    <w:rsid w:val="00F41557"/>
    <w:rsid w:val="00F424E5"/>
    <w:rsid w:val="00FC2B87"/>
    <w:rsid w:val="00FC7269"/>
    <w:rsid w:val="00FD2107"/>
    <w:rsid w:val="00FE793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F2A3"/>
  <w15:docId w15:val="{96BA8201-82B0-40F4-9468-7DE32A22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line="834" w:lineRule="exact"/>
      <w:ind w:left="534"/>
      <w:outlineLvl w:val="0"/>
    </w:pPr>
    <w:rPr>
      <w:sz w:val="72"/>
      <w:szCs w:val="7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5"/>
      <w:ind w:left="91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9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"Mehtap BUĞDAYCI" &lt;mehtap.bugdayci@toros.edu.tr&gt;</dc:creator>
  <cp:lastModifiedBy>User</cp:lastModifiedBy>
  <cp:revision>105</cp:revision>
  <dcterms:created xsi:type="dcterms:W3CDTF">2021-12-13T13:01:00Z</dcterms:created>
  <dcterms:modified xsi:type="dcterms:W3CDTF">2024-12-19T06:38:00Z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2021-11-05T00:00:00Z</vt:filetime>
  </property>
</Properties>
</file>